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B253CC" w:rsidRDefault="00D306D1" w:rsidP="005E6A54">
      <w:pPr>
        <w:jc w:val="both"/>
        <w:rPr>
          <w:rFonts w:ascii="Cambria" w:hAnsi="Cambria" w:cs="Univers"/>
          <w:b/>
          <w:bCs/>
          <w:sz w:val="20"/>
          <w:szCs w:val="20"/>
          <w:lang w:val="es-CO"/>
        </w:rPr>
      </w:pPr>
      <w:r w:rsidRPr="00B253CC">
        <w:rPr>
          <w:rFonts w:ascii="Cambria" w:hAnsi="Cambria"/>
          <w:noProof/>
          <w:sz w:val="20"/>
          <w:szCs w:val="20"/>
          <w:lang w:val="es-CO"/>
        </w:rPr>
        <mc:AlternateContent>
          <mc:Choice Requires="wps">
            <w:drawing>
              <wp:anchor distT="0" distB="0" distL="114300" distR="114300" simplePos="0" relativeHeight="251653120"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7383D" id="Rectangle 1" o:spid="_x0000_s1026" style="position:absolute;margin-left:-32.75pt;margin-top:-34.6pt;width:121.5pt;height:7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253CC">
        <w:rPr>
          <w:rFonts w:ascii="Cambria" w:hAnsi="Cambria"/>
          <w:noProof/>
          <w:sz w:val="20"/>
          <w:szCs w:val="20"/>
          <w:lang w:val="es-CO"/>
        </w:rPr>
        <mc:AlternateContent>
          <mc:Choice Requires="wps">
            <w:drawing>
              <wp:anchor distT="0" distB="0" distL="114300" distR="114300" simplePos="0" relativeHeight="251657216"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B253CC" w:rsidRDefault="00040C3A" w:rsidP="005E6A54">
      <w:pPr>
        <w:tabs>
          <w:tab w:val="center" w:pos="5400"/>
        </w:tabs>
        <w:suppressAutoHyphens/>
        <w:jc w:val="both"/>
        <w:rPr>
          <w:rFonts w:ascii="Cambria" w:hAnsi="Cambria"/>
          <w:sz w:val="20"/>
          <w:szCs w:val="20"/>
          <w:lang w:val="es-CO"/>
        </w:rPr>
      </w:pPr>
    </w:p>
    <w:p w14:paraId="40E29835" w14:textId="77777777" w:rsidR="00040C3A" w:rsidRPr="00B253CC" w:rsidRDefault="00040C3A" w:rsidP="005E6A54">
      <w:pPr>
        <w:tabs>
          <w:tab w:val="center" w:pos="5400"/>
        </w:tabs>
        <w:suppressAutoHyphens/>
        <w:jc w:val="both"/>
        <w:rPr>
          <w:rFonts w:ascii="Cambria" w:hAnsi="Cambria"/>
          <w:sz w:val="20"/>
          <w:szCs w:val="20"/>
          <w:lang w:val="es-CO"/>
        </w:rPr>
      </w:pPr>
    </w:p>
    <w:p w14:paraId="4FF60A96" w14:textId="77777777" w:rsidR="005128E4" w:rsidRPr="00B253CC" w:rsidRDefault="005128E4" w:rsidP="005E6A54">
      <w:pPr>
        <w:tabs>
          <w:tab w:val="center" w:pos="5400"/>
        </w:tabs>
        <w:suppressAutoHyphens/>
        <w:rPr>
          <w:rFonts w:ascii="Cambria" w:hAnsi="Cambria"/>
          <w:sz w:val="20"/>
          <w:szCs w:val="20"/>
          <w:lang w:val="es-CO"/>
        </w:rPr>
      </w:pPr>
    </w:p>
    <w:p w14:paraId="2D00F476" w14:textId="77777777" w:rsidR="005128E4" w:rsidRPr="00B253CC" w:rsidRDefault="005128E4" w:rsidP="005E6A54">
      <w:pPr>
        <w:tabs>
          <w:tab w:val="center" w:pos="5400"/>
        </w:tabs>
        <w:suppressAutoHyphens/>
        <w:rPr>
          <w:rFonts w:ascii="Cambria" w:hAnsi="Cambria"/>
          <w:sz w:val="20"/>
          <w:szCs w:val="20"/>
          <w:lang w:val="es-CO"/>
        </w:rPr>
      </w:pPr>
    </w:p>
    <w:p w14:paraId="18AF0FC9" w14:textId="77777777" w:rsidR="005128E4" w:rsidRPr="00B253CC" w:rsidRDefault="005128E4" w:rsidP="005E6A54">
      <w:pPr>
        <w:tabs>
          <w:tab w:val="center" w:pos="5400"/>
        </w:tabs>
        <w:suppressAutoHyphens/>
        <w:rPr>
          <w:rFonts w:ascii="Cambria" w:hAnsi="Cambria"/>
          <w:sz w:val="20"/>
          <w:szCs w:val="20"/>
          <w:lang w:val="es-CO"/>
        </w:rPr>
      </w:pPr>
    </w:p>
    <w:p w14:paraId="0EFD5F59" w14:textId="77777777" w:rsidR="00040C3A" w:rsidRPr="00B253CC" w:rsidRDefault="00040C3A" w:rsidP="005E6A54">
      <w:pPr>
        <w:tabs>
          <w:tab w:val="center" w:pos="5400"/>
        </w:tabs>
        <w:suppressAutoHyphens/>
        <w:jc w:val="center"/>
        <w:rPr>
          <w:rFonts w:ascii="Cambria" w:hAnsi="Cambria"/>
          <w:sz w:val="20"/>
          <w:szCs w:val="20"/>
          <w:lang w:val="es-CO"/>
        </w:rPr>
      </w:pPr>
    </w:p>
    <w:p w14:paraId="293F9E31" w14:textId="77777777" w:rsidR="00040C3A" w:rsidRPr="00B253CC" w:rsidRDefault="00040C3A" w:rsidP="005E6A54">
      <w:pPr>
        <w:tabs>
          <w:tab w:val="center" w:pos="5400"/>
        </w:tabs>
        <w:suppressAutoHyphens/>
        <w:jc w:val="center"/>
        <w:rPr>
          <w:rFonts w:ascii="Cambria" w:hAnsi="Cambria"/>
          <w:sz w:val="20"/>
          <w:szCs w:val="20"/>
          <w:lang w:val="es-CO"/>
        </w:rPr>
      </w:pPr>
    </w:p>
    <w:p w14:paraId="08A494DF" w14:textId="77777777" w:rsidR="005B52B0" w:rsidRPr="00B253CC" w:rsidRDefault="005B52B0" w:rsidP="005E6A54">
      <w:pPr>
        <w:tabs>
          <w:tab w:val="center" w:pos="5400"/>
        </w:tabs>
        <w:suppressAutoHyphens/>
        <w:jc w:val="center"/>
        <w:rPr>
          <w:rFonts w:ascii="Cambria" w:hAnsi="Cambria"/>
          <w:sz w:val="20"/>
          <w:szCs w:val="20"/>
          <w:lang w:val="es-CO"/>
        </w:rPr>
      </w:pPr>
    </w:p>
    <w:p w14:paraId="2CEFE509" w14:textId="77777777" w:rsidR="005B52B0" w:rsidRPr="00B253CC" w:rsidRDefault="005B52B0" w:rsidP="005E6A54">
      <w:pPr>
        <w:tabs>
          <w:tab w:val="center" w:pos="5400"/>
        </w:tabs>
        <w:suppressAutoHyphens/>
        <w:jc w:val="center"/>
        <w:rPr>
          <w:rFonts w:ascii="Cambria" w:hAnsi="Cambria"/>
          <w:sz w:val="20"/>
          <w:szCs w:val="20"/>
          <w:lang w:val="es-CO"/>
        </w:rPr>
      </w:pPr>
    </w:p>
    <w:p w14:paraId="0A3262B0" w14:textId="77777777" w:rsidR="005B52B0" w:rsidRPr="00B253CC" w:rsidRDefault="005B52B0" w:rsidP="005E6A54">
      <w:pPr>
        <w:tabs>
          <w:tab w:val="center" w:pos="5400"/>
        </w:tabs>
        <w:suppressAutoHyphens/>
        <w:jc w:val="center"/>
        <w:rPr>
          <w:rFonts w:ascii="Cambria" w:hAnsi="Cambria"/>
          <w:sz w:val="20"/>
          <w:szCs w:val="20"/>
          <w:lang w:val="es-CO"/>
        </w:rPr>
      </w:pPr>
    </w:p>
    <w:p w14:paraId="4A00BA4D" w14:textId="77777777" w:rsidR="00040C3A" w:rsidRPr="00B253CC" w:rsidRDefault="00040C3A" w:rsidP="005E6A54">
      <w:pPr>
        <w:tabs>
          <w:tab w:val="center" w:pos="5400"/>
        </w:tabs>
        <w:suppressAutoHyphens/>
        <w:jc w:val="center"/>
        <w:rPr>
          <w:rFonts w:ascii="Cambria" w:hAnsi="Cambria"/>
          <w:sz w:val="20"/>
          <w:szCs w:val="20"/>
          <w:lang w:val="es-CO"/>
        </w:rPr>
      </w:pPr>
    </w:p>
    <w:p w14:paraId="18F7F6F0" w14:textId="77777777" w:rsidR="00040C3A" w:rsidRPr="00B253CC" w:rsidRDefault="00040C3A" w:rsidP="005E6A54">
      <w:pPr>
        <w:tabs>
          <w:tab w:val="center" w:pos="5400"/>
        </w:tabs>
        <w:suppressAutoHyphens/>
        <w:jc w:val="center"/>
        <w:rPr>
          <w:rFonts w:ascii="Cambria" w:hAnsi="Cambria"/>
          <w:sz w:val="20"/>
          <w:szCs w:val="20"/>
          <w:lang w:val="es-CO"/>
        </w:rPr>
      </w:pPr>
    </w:p>
    <w:p w14:paraId="7BC91C4B" w14:textId="77777777" w:rsidR="00040C3A" w:rsidRPr="00B253CC" w:rsidRDefault="003D3BC2" w:rsidP="005E6A54">
      <w:pPr>
        <w:tabs>
          <w:tab w:val="center" w:pos="5400"/>
        </w:tabs>
        <w:suppressAutoHyphens/>
        <w:jc w:val="center"/>
        <w:rPr>
          <w:rFonts w:ascii="Cambria" w:hAnsi="Cambria"/>
          <w:sz w:val="20"/>
          <w:szCs w:val="20"/>
          <w:lang w:val="es-CO"/>
        </w:rPr>
      </w:pPr>
      <w:r w:rsidRPr="00B253CC">
        <w:rPr>
          <w:rFonts w:ascii="Cambria" w:hAnsi="Cambria"/>
          <w:noProof/>
          <w:sz w:val="20"/>
          <w:szCs w:val="20"/>
          <w:lang w:val="es-CO"/>
        </w:rPr>
        <mc:AlternateContent>
          <mc:Choice Requires="wps">
            <w:drawing>
              <wp:anchor distT="0" distB="0" distL="114300" distR="114300" simplePos="0" relativeHeight="25165414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05948AA5"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6349C">
                              <w:rPr>
                                <w:rFonts w:asciiTheme="majorHAnsi" w:hAnsiTheme="majorHAnsi" w:cs="Arial"/>
                                <w:b/>
                                <w:bCs/>
                                <w:color w:val="0D0D0D" w:themeColor="text1" w:themeTint="F2"/>
                                <w:sz w:val="36"/>
                                <w:szCs w:val="22"/>
                                <w:lang w:val="es-ES_tradnl"/>
                              </w:rPr>
                              <w:t>209</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3CEF1D7F" w:rsidR="00660EA4" w:rsidRPr="004E2649" w:rsidRDefault="0090750C"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13.780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383A5FDB" w:rsidR="00660EA4" w:rsidRPr="0010736F" w:rsidRDefault="009075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FERNEY LEÓN LONDOÑO Y FAMILIA</w:t>
                            </w:r>
                          </w:p>
                          <w:bookmarkEnd w:id="0"/>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05948AA5"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6349C">
                        <w:rPr>
                          <w:rFonts w:asciiTheme="majorHAnsi" w:hAnsiTheme="majorHAnsi" w:cs="Arial"/>
                          <w:b/>
                          <w:bCs/>
                          <w:color w:val="0D0D0D" w:themeColor="text1" w:themeTint="F2"/>
                          <w:sz w:val="36"/>
                          <w:szCs w:val="22"/>
                          <w:lang w:val="es-ES_tradnl"/>
                        </w:rPr>
                        <w:t>209</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3CEF1D7F" w:rsidR="00660EA4" w:rsidRPr="004E2649" w:rsidRDefault="0090750C"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13.780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383A5FDB" w:rsidR="00660EA4" w:rsidRPr="0010736F" w:rsidRDefault="009075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FERNEY LEÓN LONDOÑO Y FAMILIA</w:t>
                      </w:r>
                    </w:p>
                    <w:bookmarkEnd w:id="1"/>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B253CC">
        <w:rPr>
          <w:rFonts w:ascii="Cambria" w:hAnsi="Cambria"/>
          <w:noProof/>
          <w:sz w:val="20"/>
          <w:szCs w:val="20"/>
          <w:lang w:val="es-CO"/>
        </w:rPr>
        <mc:AlternateContent>
          <mc:Choice Requires="wps">
            <w:drawing>
              <wp:anchor distT="0" distB="0" distL="114300" distR="114300" simplePos="0" relativeHeight="25165619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057D2388" w:rsidR="00660EA4" w:rsidRPr="000C6C53" w:rsidRDefault="00660EA4" w:rsidP="007A5817">
                            <w:pPr>
                              <w:spacing w:line="276" w:lineRule="auto"/>
                              <w:jc w:val="right"/>
                              <w:rPr>
                                <w:rFonts w:asciiTheme="minorHAnsi" w:hAnsiTheme="minorHAnsi"/>
                                <w:color w:val="FFFFFF" w:themeColor="background1"/>
                                <w:sz w:val="22"/>
                                <w:lang w:val="es-419"/>
                              </w:rPr>
                            </w:pPr>
                            <w:r w:rsidRPr="000C6C53">
                              <w:rPr>
                                <w:rFonts w:asciiTheme="minorHAnsi" w:hAnsiTheme="minorHAnsi"/>
                                <w:color w:val="FFFFFF" w:themeColor="background1"/>
                                <w:sz w:val="22"/>
                                <w:lang w:val="es-419"/>
                              </w:rPr>
                              <w:t>OEA/Ser.L/V/II</w:t>
                            </w:r>
                          </w:p>
                          <w:p w14:paraId="77C57669" w14:textId="71B82141" w:rsidR="00660EA4" w:rsidRPr="000C6C53" w:rsidRDefault="00DA0340" w:rsidP="007A5817">
                            <w:pPr>
                              <w:spacing w:line="276" w:lineRule="auto"/>
                              <w:jc w:val="right"/>
                              <w:rPr>
                                <w:rFonts w:asciiTheme="minorHAnsi" w:hAnsiTheme="minorHAnsi"/>
                                <w:color w:val="FFFFFF" w:themeColor="background1"/>
                                <w:sz w:val="22"/>
                                <w:lang w:val="es-419"/>
                              </w:rPr>
                            </w:pPr>
                            <w:r w:rsidRPr="000C6C53">
                              <w:rPr>
                                <w:rFonts w:asciiTheme="minorHAnsi" w:hAnsiTheme="minorHAnsi"/>
                                <w:color w:val="FFFFFF" w:themeColor="background1"/>
                                <w:sz w:val="22"/>
                                <w:lang w:val="es-419"/>
                              </w:rPr>
                              <w:t xml:space="preserve">Doc. </w:t>
                            </w:r>
                            <w:r w:rsidR="0016349C" w:rsidRPr="000C6C53">
                              <w:rPr>
                                <w:rFonts w:asciiTheme="minorHAnsi" w:hAnsiTheme="minorHAnsi"/>
                                <w:color w:val="FFFFFF" w:themeColor="background1"/>
                                <w:sz w:val="22"/>
                                <w:lang w:val="es-419"/>
                              </w:rPr>
                              <w:t>228</w:t>
                            </w:r>
                          </w:p>
                          <w:p w14:paraId="6D5C98FF" w14:textId="3A4C8E17" w:rsidR="00660EA4" w:rsidRPr="008A06BA" w:rsidRDefault="0016349C"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w:t>
                            </w:r>
                            <w:r w:rsidR="005E7CFA">
                              <w:rPr>
                                <w:rFonts w:asciiTheme="minorHAnsi" w:hAnsiTheme="minorHAnsi"/>
                                <w:color w:val="FFFFFF" w:themeColor="background1"/>
                                <w:sz w:val="22"/>
                                <w:lang w:val="es-AR"/>
                              </w:rPr>
                              <w:t xml:space="preserve"> octubre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057D2388" w:rsidR="00660EA4" w:rsidRPr="000C6C53" w:rsidRDefault="00660EA4" w:rsidP="007A5817">
                      <w:pPr>
                        <w:spacing w:line="276" w:lineRule="auto"/>
                        <w:jc w:val="right"/>
                        <w:rPr>
                          <w:rFonts w:asciiTheme="minorHAnsi" w:hAnsiTheme="minorHAnsi"/>
                          <w:color w:val="FFFFFF" w:themeColor="background1"/>
                          <w:sz w:val="22"/>
                          <w:lang w:val="es-419"/>
                        </w:rPr>
                      </w:pPr>
                      <w:r w:rsidRPr="000C6C53">
                        <w:rPr>
                          <w:rFonts w:asciiTheme="minorHAnsi" w:hAnsiTheme="minorHAnsi"/>
                          <w:color w:val="FFFFFF" w:themeColor="background1"/>
                          <w:sz w:val="22"/>
                          <w:lang w:val="es-419"/>
                        </w:rPr>
                        <w:t>OEA/Ser.L/V/II</w:t>
                      </w:r>
                    </w:p>
                    <w:p w14:paraId="77C57669" w14:textId="71B82141" w:rsidR="00660EA4" w:rsidRPr="000C6C53" w:rsidRDefault="00DA0340" w:rsidP="007A5817">
                      <w:pPr>
                        <w:spacing w:line="276" w:lineRule="auto"/>
                        <w:jc w:val="right"/>
                        <w:rPr>
                          <w:rFonts w:asciiTheme="minorHAnsi" w:hAnsiTheme="minorHAnsi"/>
                          <w:color w:val="FFFFFF" w:themeColor="background1"/>
                          <w:sz w:val="22"/>
                          <w:lang w:val="es-419"/>
                        </w:rPr>
                      </w:pPr>
                      <w:r w:rsidRPr="000C6C53">
                        <w:rPr>
                          <w:rFonts w:asciiTheme="minorHAnsi" w:hAnsiTheme="minorHAnsi"/>
                          <w:color w:val="FFFFFF" w:themeColor="background1"/>
                          <w:sz w:val="22"/>
                          <w:lang w:val="es-419"/>
                        </w:rPr>
                        <w:t xml:space="preserve">Doc. </w:t>
                      </w:r>
                      <w:r w:rsidR="0016349C" w:rsidRPr="000C6C53">
                        <w:rPr>
                          <w:rFonts w:asciiTheme="minorHAnsi" w:hAnsiTheme="minorHAnsi"/>
                          <w:color w:val="FFFFFF" w:themeColor="background1"/>
                          <w:sz w:val="22"/>
                          <w:lang w:val="es-419"/>
                        </w:rPr>
                        <w:t>228</w:t>
                      </w:r>
                    </w:p>
                    <w:p w14:paraId="6D5C98FF" w14:textId="3A4C8E17" w:rsidR="00660EA4" w:rsidRPr="008A06BA" w:rsidRDefault="0016349C"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w:t>
                      </w:r>
                      <w:r w:rsidR="005E7CFA">
                        <w:rPr>
                          <w:rFonts w:asciiTheme="minorHAnsi" w:hAnsiTheme="minorHAnsi"/>
                          <w:color w:val="FFFFFF" w:themeColor="background1"/>
                          <w:sz w:val="22"/>
                          <w:lang w:val="es-AR"/>
                        </w:rPr>
                        <w:t xml:space="preserve"> octubre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B253CC" w:rsidRDefault="00040C3A" w:rsidP="005E6A54">
      <w:pPr>
        <w:tabs>
          <w:tab w:val="center" w:pos="5400"/>
        </w:tabs>
        <w:suppressAutoHyphens/>
        <w:jc w:val="center"/>
        <w:rPr>
          <w:rFonts w:ascii="Cambria" w:hAnsi="Cambria"/>
          <w:sz w:val="20"/>
          <w:szCs w:val="20"/>
          <w:lang w:val="es-CO"/>
        </w:rPr>
      </w:pPr>
    </w:p>
    <w:p w14:paraId="16F83BB5" w14:textId="77777777" w:rsidR="00040C3A" w:rsidRPr="00B253CC" w:rsidRDefault="00040C3A" w:rsidP="005E6A54">
      <w:pPr>
        <w:tabs>
          <w:tab w:val="center" w:pos="5400"/>
        </w:tabs>
        <w:suppressAutoHyphens/>
        <w:jc w:val="center"/>
        <w:rPr>
          <w:rFonts w:ascii="Cambria" w:hAnsi="Cambria"/>
          <w:sz w:val="20"/>
          <w:szCs w:val="20"/>
          <w:lang w:val="es-CO"/>
        </w:rPr>
      </w:pPr>
    </w:p>
    <w:p w14:paraId="4C174C1F" w14:textId="77777777" w:rsidR="00040C3A" w:rsidRPr="00B253CC"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B253CC" w:rsidRDefault="00040C3A" w:rsidP="005E6A54">
      <w:pPr>
        <w:tabs>
          <w:tab w:val="center" w:pos="5400"/>
        </w:tabs>
        <w:suppressAutoHyphens/>
        <w:jc w:val="center"/>
        <w:rPr>
          <w:rFonts w:ascii="Cambria" w:hAnsi="Cambria"/>
          <w:sz w:val="20"/>
          <w:szCs w:val="20"/>
          <w:lang w:val="es-CO"/>
        </w:rPr>
      </w:pPr>
    </w:p>
    <w:p w14:paraId="2D50B5C4" w14:textId="77777777" w:rsidR="00040C3A" w:rsidRPr="00B253CC" w:rsidRDefault="00040C3A" w:rsidP="005E6A54">
      <w:pPr>
        <w:tabs>
          <w:tab w:val="center" w:pos="5400"/>
        </w:tabs>
        <w:suppressAutoHyphens/>
        <w:jc w:val="center"/>
        <w:rPr>
          <w:rFonts w:ascii="Cambria" w:hAnsi="Cambria"/>
          <w:sz w:val="20"/>
          <w:szCs w:val="20"/>
          <w:lang w:val="es-CO"/>
        </w:rPr>
      </w:pPr>
    </w:p>
    <w:p w14:paraId="0C59F985" w14:textId="77777777" w:rsidR="00040C3A" w:rsidRPr="00B253CC" w:rsidRDefault="00040C3A" w:rsidP="005E6A54">
      <w:pPr>
        <w:tabs>
          <w:tab w:val="center" w:pos="5400"/>
        </w:tabs>
        <w:suppressAutoHyphens/>
        <w:jc w:val="center"/>
        <w:rPr>
          <w:rFonts w:ascii="Cambria" w:hAnsi="Cambria"/>
          <w:sz w:val="20"/>
          <w:szCs w:val="20"/>
          <w:lang w:val="es-CO"/>
        </w:rPr>
      </w:pPr>
    </w:p>
    <w:p w14:paraId="72C62A92" w14:textId="77777777" w:rsidR="00040C3A" w:rsidRPr="00B253CC" w:rsidRDefault="00040C3A" w:rsidP="005E6A54">
      <w:pPr>
        <w:tabs>
          <w:tab w:val="center" w:pos="5400"/>
        </w:tabs>
        <w:suppressAutoHyphens/>
        <w:jc w:val="center"/>
        <w:rPr>
          <w:rFonts w:ascii="Cambria" w:hAnsi="Cambria"/>
          <w:sz w:val="20"/>
          <w:szCs w:val="20"/>
          <w:lang w:val="es-CO"/>
        </w:rPr>
      </w:pPr>
    </w:p>
    <w:p w14:paraId="375C1947" w14:textId="77777777" w:rsidR="005128E4" w:rsidRPr="00B253CC" w:rsidRDefault="005128E4" w:rsidP="005E6A54">
      <w:pPr>
        <w:tabs>
          <w:tab w:val="center" w:pos="5400"/>
        </w:tabs>
        <w:suppressAutoHyphens/>
        <w:jc w:val="center"/>
        <w:rPr>
          <w:rFonts w:ascii="Cambria" w:hAnsi="Cambria"/>
          <w:sz w:val="20"/>
          <w:szCs w:val="20"/>
          <w:lang w:val="es-CO"/>
        </w:rPr>
      </w:pPr>
    </w:p>
    <w:p w14:paraId="6342848B" w14:textId="77777777" w:rsidR="00040C3A" w:rsidRPr="00B253CC" w:rsidRDefault="00040C3A" w:rsidP="005E6A54">
      <w:pPr>
        <w:tabs>
          <w:tab w:val="center" w:pos="5400"/>
        </w:tabs>
        <w:suppressAutoHyphens/>
        <w:jc w:val="center"/>
        <w:rPr>
          <w:rFonts w:ascii="Cambria" w:hAnsi="Cambria"/>
          <w:sz w:val="20"/>
          <w:szCs w:val="20"/>
          <w:lang w:val="es-CO"/>
        </w:rPr>
      </w:pPr>
    </w:p>
    <w:p w14:paraId="09E3BAD7" w14:textId="77777777" w:rsidR="005128E4" w:rsidRPr="00B253CC" w:rsidRDefault="005128E4" w:rsidP="005E6A54">
      <w:pPr>
        <w:tabs>
          <w:tab w:val="center" w:pos="5400"/>
        </w:tabs>
        <w:suppressAutoHyphens/>
        <w:jc w:val="center"/>
        <w:rPr>
          <w:rFonts w:ascii="Cambria" w:hAnsi="Cambria"/>
          <w:sz w:val="20"/>
          <w:szCs w:val="20"/>
          <w:lang w:val="es-CO"/>
        </w:rPr>
      </w:pPr>
    </w:p>
    <w:p w14:paraId="008384A1" w14:textId="77777777" w:rsidR="005128E4" w:rsidRPr="00B253CC" w:rsidRDefault="005128E4" w:rsidP="005E6A54">
      <w:pPr>
        <w:tabs>
          <w:tab w:val="center" w:pos="5400"/>
        </w:tabs>
        <w:suppressAutoHyphens/>
        <w:jc w:val="center"/>
        <w:rPr>
          <w:rFonts w:ascii="Cambria" w:hAnsi="Cambria"/>
          <w:sz w:val="20"/>
          <w:szCs w:val="20"/>
          <w:lang w:val="es-CO"/>
        </w:rPr>
      </w:pPr>
    </w:p>
    <w:p w14:paraId="5083C2A5" w14:textId="77777777" w:rsidR="005128E4" w:rsidRPr="00B253CC" w:rsidRDefault="005128E4" w:rsidP="005E6A54">
      <w:pPr>
        <w:tabs>
          <w:tab w:val="center" w:pos="5400"/>
        </w:tabs>
        <w:suppressAutoHyphens/>
        <w:jc w:val="center"/>
        <w:rPr>
          <w:rFonts w:ascii="Cambria" w:hAnsi="Cambria"/>
          <w:sz w:val="20"/>
          <w:szCs w:val="20"/>
          <w:lang w:val="es-CO"/>
        </w:rPr>
      </w:pPr>
    </w:p>
    <w:p w14:paraId="69CF0995" w14:textId="77777777" w:rsidR="00040C3A" w:rsidRPr="00B253CC" w:rsidRDefault="00040C3A" w:rsidP="005E6A54">
      <w:pPr>
        <w:tabs>
          <w:tab w:val="center" w:pos="5400"/>
        </w:tabs>
        <w:suppressAutoHyphens/>
        <w:jc w:val="center"/>
        <w:rPr>
          <w:rFonts w:ascii="Cambria" w:hAnsi="Cambria"/>
          <w:sz w:val="20"/>
          <w:szCs w:val="20"/>
          <w:lang w:val="es-CO"/>
        </w:rPr>
      </w:pPr>
    </w:p>
    <w:p w14:paraId="46AF9609" w14:textId="77777777" w:rsidR="00040C3A" w:rsidRPr="00B253CC" w:rsidRDefault="00040C3A" w:rsidP="005E6A54">
      <w:pPr>
        <w:tabs>
          <w:tab w:val="center" w:pos="5400"/>
        </w:tabs>
        <w:suppressAutoHyphens/>
        <w:jc w:val="center"/>
        <w:rPr>
          <w:rFonts w:ascii="Cambria" w:hAnsi="Cambria"/>
          <w:sz w:val="20"/>
          <w:szCs w:val="20"/>
          <w:lang w:val="es-CO"/>
        </w:rPr>
      </w:pPr>
    </w:p>
    <w:p w14:paraId="591BA93D" w14:textId="77777777" w:rsidR="00A50FCF" w:rsidRPr="00B253CC" w:rsidRDefault="00A50FCF" w:rsidP="005E6A54">
      <w:pPr>
        <w:tabs>
          <w:tab w:val="center" w:pos="5400"/>
        </w:tabs>
        <w:suppressAutoHyphens/>
        <w:jc w:val="center"/>
        <w:rPr>
          <w:rFonts w:ascii="Cambria" w:hAnsi="Cambria"/>
          <w:sz w:val="20"/>
          <w:szCs w:val="20"/>
          <w:lang w:val="es-CO"/>
        </w:rPr>
      </w:pPr>
    </w:p>
    <w:p w14:paraId="15387E6D" w14:textId="77777777" w:rsidR="00A50FCF" w:rsidRPr="00B253CC" w:rsidRDefault="00A50FCF" w:rsidP="005E6A54">
      <w:pPr>
        <w:tabs>
          <w:tab w:val="center" w:pos="5400"/>
        </w:tabs>
        <w:suppressAutoHyphens/>
        <w:jc w:val="center"/>
        <w:rPr>
          <w:rFonts w:ascii="Cambria" w:hAnsi="Cambria"/>
          <w:sz w:val="20"/>
          <w:szCs w:val="20"/>
          <w:lang w:val="es-CO"/>
        </w:rPr>
      </w:pPr>
    </w:p>
    <w:p w14:paraId="3356D957" w14:textId="77777777" w:rsidR="00A50FCF" w:rsidRPr="00B253CC" w:rsidRDefault="00A50FCF" w:rsidP="005E6A54">
      <w:pPr>
        <w:tabs>
          <w:tab w:val="center" w:pos="5400"/>
        </w:tabs>
        <w:suppressAutoHyphens/>
        <w:jc w:val="center"/>
        <w:rPr>
          <w:rFonts w:ascii="Cambria" w:hAnsi="Cambria"/>
          <w:sz w:val="20"/>
          <w:szCs w:val="20"/>
          <w:lang w:val="es-CO"/>
        </w:rPr>
      </w:pPr>
    </w:p>
    <w:p w14:paraId="25DCABDC" w14:textId="77777777" w:rsidR="00A50FCF" w:rsidRPr="00B253CC" w:rsidRDefault="00A50FCF" w:rsidP="005E6A54">
      <w:pPr>
        <w:tabs>
          <w:tab w:val="center" w:pos="5400"/>
        </w:tabs>
        <w:suppressAutoHyphens/>
        <w:jc w:val="center"/>
        <w:rPr>
          <w:rFonts w:ascii="Cambria" w:hAnsi="Cambria"/>
          <w:sz w:val="20"/>
          <w:szCs w:val="20"/>
          <w:lang w:val="es-CO"/>
        </w:rPr>
      </w:pPr>
    </w:p>
    <w:p w14:paraId="1DB9D4D1" w14:textId="77777777" w:rsidR="00A50FCF" w:rsidRPr="00B253CC" w:rsidRDefault="00A50FCF" w:rsidP="005E6A54">
      <w:pPr>
        <w:tabs>
          <w:tab w:val="center" w:pos="5400"/>
        </w:tabs>
        <w:suppressAutoHyphens/>
        <w:jc w:val="center"/>
        <w:rPr>
          <w:rFonts w:ascii="Cambria" w:hAnsi="Cambria"/>
          <w:sz w:val="20"/>
          <w:szCs w:val="20"/>
          <w:lang w:val="es-CO"/>
        </w:rPr>
      </w:pPr>
    </w:p>
    <w:p w14:paraId="7D260ABF" w14:textId="77777777" w:rsidR="00A50FCF" w:rsidRPr="00B253CC" w:rsidRDefault="00A50FCF" w:rsidP="005E6A54">
      <w:pPr>
        <w:tabs>
          <w:tab w:val="center" w:pos="5400"/>
        </w:tabs>
        <w:suppressAutoHyphens/>
        <w:jc w:val="center"/>
        <w:rPr>
          <w:rFonts w:ascii="Cambria" w:hAnsi="Cambria"/>
          <w:sz w:val="20"/>
          <w:szCs w:val="20"/>
          <w:lang w:val="es-CO"/>
        </w:rPr>
      </w:pPr>
    </w:p>
    <w:p w14:paraId="377743C3" w14:textId="77777777" w:rsidR="00A50FCF" w:rsidRPr="00B253CC" w:rsidRDefault="00A50FCF" w:rsidP="005E6A54">
      <w:pPr>
        <w:tabs>
          <w:tab w:val="center" w:pos="5400"/>
        </w:tabs>
        <w:suppressAutoHyphens/>
        <w:jc w:val="center"/>
        <w:rPr>
          <w:rFonts w:ascii="Cambria" w:hAnsi="Cambria"/>
          <w:sz w:val="20"/>
          <w:szCs w:val="20"/>
          <w:lang w:val="es-CO"/>
        </w:rPr>
      </w:pPr>
    </w:p>
    <w:p w14:paraId="756F6BC6" w14:textId="77777777" w:rsidR="00A50FCF" w:rsidRPr="00B253CC" w:rsidRDefault="00A50FCF" w:rsidP="005E6A54">
      <w:pPr>
        <w:tabs>
          <w:tab w:val="center" w:pos="5400"/>
        </w:tabs>
        <w:suppressAutoHyphens/>
        <w:jc w:val="center"/>
        <w:rPr>
          <w:rFonts w:ascii="Cambria" w:hAnsi="Cambria"/>
          <w:sz w:val="20"/>
          <w:szCs w:val="20"/>
          <w:lang w:val="es-CO"/>
        </w:rPr>
      </w:pPr>
    </w:p>
    <w:p w14:paraId="4E868643" w14:textId="77777777" w:rsidR="00A50FCF" w:rsidRPr="00B253CC" w:rsidRDefault="00A50FCF" w:rsidP="005E6A54">
      <w:pPr>
        <w:tabs>
          <w:tab w:val="center" w:pos="5400"/>
        </w:tabs>
        <w:suppressAutoHyphens/>
        <w:jc w:val="center"/>
        <w:rPr>
          <w:rFonts w:ascii="Cambria" w:hAnsi="Cambria"/>
          <w:sz w:val="20"/>
          <w:szCs w:val="20"/>
          <w:lang w:val="es-CO"/>
        </w:rPr>
      </w:pPr>
    </w:p>
    <w:p w14:paraId="19D99195" w14:textId="77777777" w:rsidR="00A50FCF" w:rsidRPr="00B253CC" w:rsidRDefault="00A50FCF" w:rsidP="005E6A54">
      <w:pPr>
        <w:tabs>
          <w:tab w:val="center" w:pos="5400"/>
        </w:tabs>
        <w:suppressAutoHyphens/>
        <w:jc w:val="center"/>
        <w:rPr>
          <w:rFonts w:ascii="Cambria" w:hAnsi="Cambria"/>
          <w:sz w:val="20"/>
          <w:szCs w:val="20"/>
          <w:lang w:val="es-CO"/>
        </w:rPr>
      </w:pPr>
    </w:p>
    <w:p w14:paraId="4AB2C16B" w14:textId="77777777" w:rsidR="00A50FCF" w:rsidRPr="00B253CC" w:rsidRDefault="00A50FCF" w:rsidP="005E6A54">
      <w:pPr>
        <w:tabs>
          <w:tab w:val="center" w:pos="5400"/>
        </w:tabs>
        <w:suppressAutoHyphens/>
        <w:jc w:val="center"/>
        <w:rPr>
          <w:rFonts w:ascii="Cambria" w:hAnsi="Cambria"/>
          <w:sz w:val="20"/>
          <w:szCs w:val="20"/>
          <w:lang w:val="es-CO"/>
        </w:rPr>
      </w:pPr>
    </w:p>
    <w:p w14:paraId="46B2F9DE" w14:textId="77777777" w:rsidR="00A50FCF" w:rsidRPr="00B253CC" w:rsidRDefault="00A50FCF" w:rsidP="005E6A54">
      <w:pPr>
        <w:tabs>
          <w:tab w:val="center" w:pos="5400"/>
        </w:tabs>
        <w:suppressAutoHyphens/>
        <w:jc w:val="center"/>
        <w:rPr>
          <w:rFonts w:ascii="Cambria" w:hAnsi="Cambria"/>
          <w:sz w:val="20"/>
          <w:szCs w:val="20"/>
          <w:lang w:val="es-CO"/>
        </w:rPr>
      </w:pPr>
    </w:p>
    <w:p w14:paraId="5B2884E0" w14:textId="77777777" w:rsidR="00A50FCF" w:rsidRPr="00B253CC" w:rsidRDefault="00A50FCF" w:rsidP="005E6A54">
      <w:pPr>
        <w:tabs>
          <w:tab w:val="center" w:pos="5400"/>
        </w:tabs>
        <w:suppressAutoHyphens/>
        <w:jc w:val="center"/>
        <w:rPr>
          <w:rFonts w:ascii="Cambria" w:hAnsi="Cambria"/>
          <w:sz w:val="20"/>
          <w:szCs w:val="20"/>
          <w:lang w:val="es-CO"/>
        </w:rPr>
      </w:pPr>
    </w:p>
    <w:p w14:paraId="3C7E6D4D" w14:textId="77777777" w:rsidR="00A50FCF" w:rsidRPr="00B253CC" w:rsidRDefault="00A50FCF" w:rsidP="005E6A54">
      <w:pPr>
        <w:tabs>
          <w:tab w:val="center" w:pos="5400"/>
        </w:tabs>
        <w:suppressAutoHyphens/>
        <w:jc w:val="center"/>
        <w:rPr>
          <w:rFonts w:ascii="Cambria" w:hAnsi="Cambria"/>
          <w:sz w:val="20"/>
          <w:szCs w:val="20"/>
          <w:lang w:val="es-CO"/>
        </w:rPr>
      </w:pPr>
    </w:p>
    <w:p w14:paraId="5933FA56" w14:textId="77777777" w:rsidR="00A50FCF" w:rsidRPr="00B253CC" w:rsidRDefault="0090270B" w:rsidP="005E6A54">
      <w:pPr>
        <w:tabs>
          <w:tab w:val="center" w:pos="5400"/>
        </w:tabs>
        <w:suppressAutoHyphens/>
        <w:jc w:val="center"/>
        <w:rPr>
          <w:rFonts w:ascii="Cambria" w:hAnsi="Cambria"/>
          <w:sz w:val="20"/>
          <w:szCs w:val="20"/>
          <w:lang w:val="es-CO"/>
        </w:rPr>
      </w:pPr>
      <w:r w:rsidRPr="00B253CC">
        <w:rPr>
          <w:rFonts w:ascii="Cambria" w:hAnsi="Cambria"/>
          <w:noProof/>
          <w:sz w:val="20"/>
          <w:szCs w:val="20"/>
          <w:lang w:val="es-CO"/>
        </w:rPr>
        <mc:AlternateContent>
          <mc:Choice Requires="wps">
            <w:drawing>
              <wp:anchor distT="0" distB="0" distL="114300" distR="114300" simplePos="0" relativeHeight="25165516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109C270F"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F71174">
                              <w:rPr>
                                <w:rFonts w:asciiTheme="majorHAnsi" w:hAnsiTheme="majorHAnsi"/>
                                <w:color w:val="0D0D0D" w:themeColor="text1" w:themeTint="F2"/>
                                <w:sz w:val="18"/>
                                <w:szCs w:val="22"/>
                                <w:lang w:val="es-ES"/>
                              </w:rPr>
                              <w:t>20</w:t>
                            </w:r>
                            <w:r>
                              <w:rPr>
                                <w:rFonts w:asciiTheme="majorHAnsi" w:hAnsiTheme="majorHAnsi"/>
                                <w:color w:val="0D0D0D" w:themeColor="text1" w:themeTint="F2"/>
                                <w:sz w:val="18"/>
                                <w:szCs w:val="22"/>
                                <w:lang w:val="es-ES"/>
                              </w:rPr>
                              <w:t xml:space="preserve"> de </w:t>
                            </w:r>
                            <w:r w:rsidR="00F7117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109C270F"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F71174">
                        <w:rPr>
                          <w:rFonts w:asciiTheme="majorHAnsi" w:hAnsiTheme="majorHAnsi"/>
                          <w:color w:val="0D0D0D" w:themeColor="text1" w:themeTint="F2"/>
                          <w:sz w:val="18"/>
                          <w:szCs w:val="22"/>
                          <w:lang w:val="es-ES"/>
                        </w:rPr>
                        <w:t>20</w:t>
                      </w:r>
                      <w:r>
                        <w:rPr>
                          <w:rFonts w:asciiTheme="majorHAnsi" w:hAnsiTheme="majorHAnsi"/>
                          <w:color w:val="0D0D0D" w:themeColor="text1" w:themeTint="F2"/>
                          <w:sz w:val="18"/>
                          <w:szCs w:val="22"/>
                          <w:lang w:val="es-ES"/>
                        </w:rPr>
                        <w:t xml:space="preserve"> de </w:t>
                      </w:r>
                      <w:r w:rsidR="00F7117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B253CC" w:rsidRDefault="00A50FCF" w:rsidP="005E6A54">
      <w:pPr>
        <w:tabs>
          <w:tab w:val="center" w:pos="5400"/>
        </w:tabs>
        <w:suppressAutoHyphens/>
        <w:jc w:val="center"/>
        <w:rPr>
          <w:rFonts w:ascii="Cambria" w:hAnsi="Cambria"/>
          <w:sz w:val="20"/>
          <w:szCs w:val="20"/>
          <w:lang w:val="es-CO"/>
        </w:rPr>
      </w:pPr>
    </w:p>
    <w:p w14:paraId="3967F5CC" w14:textId="77777777" w:rsidR="00A50FCF" w:rsidRPr="00B253CC" w:rsidRDefault="00A50FCF" w:rsidP="005E6A54">
      <w:pPr>
        <w:tabs>
          <w:tab w:val="center" w:pos="5400"/>
        </w:tabs>
        <w:suppressAutoHyphens/>
        <w:jc w:val="center"/>
        <w:rPr>
          <w:rFonts w:ascii="Cambria" w:hAnsi="Cambria"/>
          <w:sz w:val="20"/>
          <w:szCs w:val="20"/>
          <w:lang w:val="es-CO"/>
        </w:rPr>
      </w:pPr>
    </w:p>
    <w:p w14:paraId="644D54F8" w14:textId="77777777" w:rsidR="00A50FCF" w:rsidRPr="00B253CC" w:rsidRDefault="00A50FCF" w:rsidP="005E6A54">
      <w:pPr>
        <w:tabs>
          <w:tab w:val="center" w:pos="5400"/>
        </w:tabs>
        <w:suppressAutoHyphens/>
        <w:jc w:val="center"/>
        <w:rPr>
          <w:rFonts w:ascii="Cambria" w:hAnsi="Cambria"/>
          <w:sz w:val="20"/>
          <w:szCs w:val="20"/>
          <w:lang w:val="es-CO"/>
        </w:rPr>
      </w:pPr>
    </w:p>
    <w:p w14:paraId="05C1A156" w14:textId="77777777" w:rsidR="00A50FCF" w:rsidRPr="00B253CC" w:rsidRDefault="00A50FCF" w:rsidP="005E6A54">
      <w:pPr>
        <w:tabs>
          <w:tab w:val="center" w:pos="5400"/>
        </w:tabs>
        <w:suppressAutoHyphens/>
        <w:jc w:val="center"/>
        <w:rPr>
          <w:rFonts w:ascii="Cambria" w:hAnsi="Cambria"/>
          <w:sz w:val="20"/>
          <w:szCs w:val="20"/>
          <w:lang w:val="es-CO"/>
        </w:rPr>
      </w:pPr>
    </w:p>
    <w:p w14:paraId="705721A7" w14:textId="77777777" w:rsidR="00A50FCF" w:rsidRPr="00B253CC" w:rsidRDefault="0090270B" w:rsidP="005E6A54">
      <w:pPr>
        <w:tabs>
          <w:tab w:val="center" w:pos="5400"/>
        </w:tabs>
        <w:suppressAutoHyphens/>
        <w:jc w:val="center"/>
        <w:rPr>
          <w:rFonts w:ascii="Cambria" w:hAnsi="Cambria"/>
          <w:sz w:val="20"/>
          <w:szCs w:val="20"/>
          <w:lang w:val="es-CO"/>
        </w:rPr>
      </w:pPr>
      <w:r w:rsidRPr="00B253CC">
        <w:rPr>
          <w:rFonts w:ascii="Cambria" w:hAnsi="Cambria"/>
          <w:noProof/>
          <w:sz w:val="20"/>
          <w:szCs w:val="20"/>
          <w:lang w:val="es-CO"/>
        </w:rPr>
        <mc:AlternateContent>
          <mc:Choice Requires="wps">
            <w:drawing>
              <wp:anchor distT="0" distB="0" distL="114300" distR="114300" simplePos="0" relativeHeight="25165824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2328FCD0"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4133" w:rsidRPr="00744133">
                              <w:rPr>
                                <w:rFonts w:asciiTheme="majorHAnsi" w:hAnsiTheme="majorHAnsi"/>
                                <w:color w:val="595959" w:themeColor="text1" w:themeTint="A6"/>
                                <w:sz w:val="18"/>
                                <w:lang w:val="pt-BR"/>
                              </w:rPr>
                              <w:t>209</w:t>
                            </w:r>
                            <w:r w:rsidR="00DA0340" w:rsidRPr="00744133">
                              <w:rPr>
                                <w:rFonts w:asciiTheme="majorHAnsi" w:hAnsiTheme="majorHAnsi"/>
                                <w:color w:val="595959" w:themeColor="text1" w:themeTint="A6"/>
                                <w:sz w:val="18"/>
                                <w:lang w:val="pt-BR"/>
                              </w:rPr>
                              <w:t>/2</w:t>
                            </w:r>
                            <w:r w:rsidR="00002155" w:rsidRPr="00744133">
                              <w:rPr>
                                <w:rFonts w:asciiTheme="majorHAnsi" w:hAnsiTheme="majorHAnsi"/>
                                <w:color w:val="595959" w:themeColor="text1" w:themeTint="A6"/>
                                <w:sz w:val="18"/>
                                <w:lang w:val="pt-BR"/>
                              </w:rPr>
                              <w:t>3</w:t>
                            </w:r>
                            <w:r w:rsidRPr="00744133">
                              <w:rPr>
                                <w:rFonts w:asciiTheme="majorHAnsi" w:hAnsiTheme="majorHAnsi"/>
                                <w:color w:val="595959" w:themeColor="text1" w:themeTint="A6"/>
                                <w:sz w:val="18"/>
                                <w:lang w:val="pt-BR"/>
                              </w:rPr>
                              <w:t xml:space="preserve"> </w:t>
                            </w:r>
                            <w:r w:rsidR="0090750C" w:rsidRPr="00744133">
                              <w:rPr>
                                <w:rFonts w:asciiTheme="majorHAnsi" w:hAnsiTheme="majorHAnsi"/>
                                <w:color w:val="595959" w:themeColor="text1" w:themeTint="A6"/>
                                <w:sz w:val="18"/>
                                <w:lang w:val="pt-BR"/>
                              </w:rPr>
                              <w:t>Caso</w:t>
                            </w:r>
                            <w:r w:rsidRPr="00744133">
                              <w:rPr>
                                <w:rFonts w:asciiTheme="majorHAnsi" w:hAnsiTheme="majorHAnsi"/>
                                <w:color w:val="595959" w:themeColor="text1" w:themeTint="A6"/>
                                <w:sz w:val="18"/>
                                <w:lang w:val="pt-BR"/>
                              </w:rPr>
                              <w:t xml:space="preserve"> </w:t>
                            </w:r>
                            <w:r w:rsidR="00124150" w:rsidRPr="00744133">
                              <w:rPr>
                                <w:rFonts w:asciiTheme="majorHAnsi" w:hAnsiTheme="majorHAnsi"/>
                                <w:color w:val="595959" w:themeColor="text1" w:themeTint="A6"/>
                                <w:sz w:val="18"/>
                                <w:lang w:val="pt-BR"/>
                              </w:rPr>
                              <w:t>1</w:t>
                            </w:r>
                            <w:r w:rsidR="0090750C" w:rsidRPr="00744133">
                              <w:rPr>
                                <w:rFonts w:asciiTheme="majorHAnsi" w:hAnsiTheme="majorHAnsi"/>
                                <w:color w:val="595959" w:themeColor="text1" w:themeTint="A6"/>
                                <w:sz w:val="18"/>
                                <w:lang w:val="pt-BR"/>
                              </w:rPr>
                              <w:t>3.780</w:t>
                            </w:r>
                            <w:r w:rsidRPr="00744133">
                              <w:rPr>
                                <w:rFonts w:asciiTheme="majorHAnsi" w:hAnsiTheme="majorHAnsi"/>
                                <w:color w:val="595959" w:themeColor="text1" w:themeTint="A6"/>
                                <w:sz w:val="18"/>
                                <w:lang w:val="pt-BR"/>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90750C">
                              <w:rPr>
                                <w:rFonts w:asciiTheme="majorHAnsi" w:hAnsiTheme="majorHAnsi"/>
                                <w:color w:val="595959" w:themeColor="text1" w:themeTint="A6"/>
                                <w:sz w:val="18"/>
                                <w:szCs w:val="18"/>
                                <w:lang w:val="es-ES_tradnl"/>
                              </w:rPr>
                              <w:t>Hugo Ferney León Londoño y familia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4133">
                              <w:rPr>
                                <w:rFonts w:asciiTheme="majorHAnsi" w:hAnsiTheme="majorHAnsi"/>
                                <w:color w:val="595959" w:themeColor="text1" w:themeTint="A6"/>
                                <w:sz w:val="18"/>
                                <w:szCs w:val="18"/>
                                <w:lang w:val="es-CO"/>
                              </w:rPr>
                              <w:t>20</w:t>
                            </w:r>
                            <w:r>
                              <w:rPr>
                                <w:rFonts w:asciiTheme="majorHAnsi" w:hAnsiTheme="majorHAnsi"/>
                                <w:color w:val="595959" w:themeColor="text1" w:themeTint="A6"/>
                                <w:sz w:val="18"/>
                                <w:szCs w:val="18"/>
                                <w:lang w:val="es-CO"/>
                              </w:rPr>
                              <w:t xml:space="preserve"> de </w:t>
                            </w:r>
                            <w:r w:rsidR="00744133">
                              <w:rPr>
                                <w:rFonts w:asciiTheme="majorHAnsi" w:hAnsiTheme="majorHAnsi"/>
                                <w:color w:val="595959" w:themeColor="text1" w:themeTint="A6"/>
                                <w:sz w:val="18"/>
                                <w:szCs w:val="18"/>
                                <w:lang w:val="es-CO"/>
                              </w:rPr>
                              <w:t>octubre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2328FCD0"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4133" w:rsidRPr="00744133">
                        <w:rPr>
                          <w:rFonts w:asciiTheme="majorHAnsi" w:hAnsiTheme="majorHAnsi"/>
                          <w:color w:val="595959" w:themeColor="text1" w:themeTint="A6"/>
                          <w:sz w:val="18"/>
                          <w:lang w:val="pt-BR"/>
                        </w:rPr>
                        <w:t>209</w:t>
                      </w:r>
                      <w:r w:rsidR="00DA0340" w:rsidRPr="00744133">
                        <w:rPr>
                          <w:rFonts w:asciiTheme="majorHAnsi" w:hAnsiTheme="majorHAnsi"/>
                          <w:color w:val="595959" w:themeColor="text1" w:themeTint="A6"/>
                          <w:sz w:val="18"/>
                          <w:lang w:val="pt-BR"/>
                        </w:rPr>
                        <w:t>/2</w:t>
                      </w:r>
                      <w:r w:rsidR="00002155" w:rsidRPr="00744133">
                        <w:rPr>
                          <w:rFonts w:asciiTheme="majorHAnsi" w:hAnsiTheme="majorHAnsi"/>
                          <w:color w:val="595959" w:themeColor="text1" w:themeTint="A6"/>
                          <w:sz w:val="18"/>
                          <w:lang w:val="pt-BR"/>
                        </w:rPr>
                        <w:t>3</w:t>
                      </w:r>
                      <w:r w:rsidRPr="00744133">
                        <w:rPr>
                          <w:rFonts w:asciiTheme="majorHAnsi" w:hAnsiTheme="majorHAnsi"/>
                          <w:color w:val="595959" w:themeColor="text1" w:themeTint="A6"/>
                          <w:sz w:val="18"/>
                          <w:lang w:val="pt-BR"/>
                        </w:rPr>
                        <w:t xml:space="preserve"> </w:t>
                      </w:r>
                      <w:r w:rsidR="0090750C" w:rsidRPr="00744133">
                        <w:rPr>
                          <w:rFonts w:asciiTheme="majorHAnsi" w:hAnsiTheme="majorHAnsi"/>
                          <w:color w:val="595959" w:themeColor="text1" w:themeTint="A6"/>
                          <w:sz w:val="18"/>
                          <w:lang w:val="pt-BR"/>
                        </w:rPr>
                        <w:t>Caso</w:t>
                      </w:r>
                      <w:r w:rsidRPr="00744133">
                        <w:rPr>
                          <w:rFonts w:asciiTheme="majorHAnsi" w:hAnsiTheme="majorHAnsi"/>
                          <w:color w:val="595959" w:themeColor="text1" w:themeTint="A6"/>
                          <w:sz w:val="18"/>
                          <w:lang w:val="pt-BR"/>
                        </w:rPr>
                        <w:t xml:space="preserve"> </w:t>
                      </w:r>
                      <w:r w:rsidR="00124150" w:rsidRPr="00744133">
                        <w:rPr>
                          <w:rFonts w:asciiTheme="majorHAnsi" w:hAnsiTheme="majorHAnsi"/>
                          <w:color w:val="595959" w:themeColor="text1" w:themeTint="A6"/>
                          <w:sz w:val="18"/>
                          <w:lang w:val="pt-BR"/>
                        </w:rPr>
                        <w:t>1</w:t>
                      </w:r>
                      <w:r w:rsidR="0090750C" w:rsidRPr="00744133">
                        <w:rPr>
                          <w:rFonts w:asciiTheme="majorHAnsi" w:hAnsiTheme="majorHAnsi"/>
                          <w:color w:val="595959" w:themeColor="text1" w:themeTint="A6"/>
                          <w:sz w:val="18"/>
                          <w:lang w:val="pt-BR"/>
                        </w:rPr>
                        <w:t>3.780</w:t>
                      </w:r>
                      <w:r w:rsidRPr="00744133">
                        <w:rPr>
                          <w:rFonts w:asciiTheme="majorHAnsi" w:hAnsiTheme="majorHAnsi"/>
                          <w:color w:val="595959" w:themeColor="text1" w:themeTint="A6"/>
                          <w:sz w:val="18"/>
                          <w:lang w:val="pt-BR"/>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90750C">
                        <w:rPr>
                          <w:rFonts w:asciiTheme="majorHAnsi" w:hAnsiTheme="majorHAnsi"/>
                          <w:color w:val="595959" w:themeColor="text1" w:themeTint="A6"/>
                          <w:sz w:val="18"/>
                          <w:szCs w:val="18"/>
                          <w:lang w:val="es-ES_tradnl"/>
                        </w:rPr>
                        <w:t>Hugo Ferney León Londoño y familia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4133">
                        <w:rPr>
                          <w:rFonts w:asciiTheme="majorHAnsi" w:hAnsiTheme="majorHAnsi"/>
                          <w:color w:val="595959" w:themeColor="text1" w:themeTint="A6"/>
                          <w:sz w:val="18"/>
                          <w:szCs w:val="18"/>
                          <w:lang w:val="es-CO"/>
                        </w:rPr>
                        <w:t>20</w:t>
                      </w:r>
                      <w:r>
                        <w:rPr>
                          <w:rFonts w:asciiTheme="majorHAnsi" w:hAnsiTheme="majorHAnsi"/>
                          <w:color w:val="595959" w:themeColor="text1" w:themeTint="A6"/>
                          <w:sz w:val="18"/>
                          <w:szCs w:val="18"/>
                          <w:lang w:val="es-CO"/>
                        </w:rPr>
                        <w:t xml:space="preserve"> de </w:t>
                      </w:r>
                      <w:r w:rsidR="00744133">
                        <w:rPr>
                          <w:rFonts w:asciiTheme="majorHAnsi" w:hAnsiTheme="majorHAnsi"/>
                          <w:color w:val="595959" w:themeColor="text1" w:themeTint="A6"/>
                          <w:sz w:val="18"/>
                          <w:szCs w:val="18"/>
                          <w:lang w:val="es-CO"/>
                        </w:rPr>
                        <w:t>octubre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B253CC" w:rsidRDefault="00A50FCF" w:rsidP="005E6A54">
      <w:pPr>
        <w:tabs>
          <w:tab w:val="center" w:pos="5400"/>
        </w:tabs>
        <w:suppressAutoHyphens/>
        <w:jc w:val="center"/>
        <w:rPr>
          <w:rFonts w:ascii="Cambria" w:hAnsi="Cambria"/>
          <w:sz w:val="20"/>
          <w:szCs w:val="20"/>
          <w:lang w:val="es-CO"/>
        </w:rPr>
      </w:pPr>
    </w:p>
    <w:p w14:paraId="4132D002" w14:textId="77777777" w:rsidR="0090270B" w:rsidRPr="00B253CC" w:rsidRDefault="00D306D1" w:rsidP="005E6A54">
      <w:pPr>
        <w:tabs>
          <w:tab w:val="center" w:pos="5400"/>
        </w:tabs>
        <w:suppressAutoHyphens/>
        <w:jc w:val="center"/>
        <w:rPr>
          <w:rFonts w:ascii="Cambria" w:hAnsi="Cambria"/>
          <w:b/>
          <w:sz w:val="20"/>
          <w:szCs w:val="20"/>
          <w:lang w:val="es-CO"/>
        </w:rPr>
      </w:pPr>
      <w:r w:rsidRPr="00B253CC">
        <w:rPr>
          <w:rFonts w:ascii="Cambria" w:hAnsi="Cambria"/>
          <w:noProof/>
          <w:sz w:val="20"/>
          <w:szCs w:val="20"/>
          <w:lang w:val="es-CO"/>
        </w:rPr>
        <mc:AlternateContent>
          <mc:Choice Requires="wps">
            <w:drawing>
              <wp:anchor distT="0" distB="0" distL="114300" distR="114300" simplePos="0" relativeHeight="251659264" behindDoc="0" locked="0" layoutInCell="1" allowOverlap="1" wp14:anchorId="68E70642" wp14:editId="417E06BD">
                <wp:simplePos x="0" y="0"/>
                <wp:positionH relativeFrom="column">
                  <wp:posOffset>1312545</wp:posOffset>
                </wp:positionH>
                <wp:positionV relativeFrom="paragraph">
                  <wp:posOffset>704578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3.35pt;margin-top:55.5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B253CC">
        <w:rPr>
          <w:rFonts w:ascii="Cambria" w:hAnsi="Cambria"/>
          <w:noProof/>
          <w:sz w:val="20"/>
          <w:szCs w:val="20"/>
          <w:lang w:val="es-CO"/>
        </w:rPr>
        <mc:AlternateContent>
          <mc:Choice Requires="wps">
            <w:drawing>
              <wp:anchor distT="0" distB="0" distL="114300" distR="114300" simplePos="0" relativeHeight="251660288"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B253CC" w:rsidRDefault="0070697F" w:rsidP="005E6A54">
      <w:pPr>
        <w:tabs>
          <w:tab w:val="center" w:pos="5400"/>
        </w:tabs>
        <w:suppressAutoHyphens/>
        <w:jc w:val="center"/>
        <w:rPr>
          <w:rFonts w:ascii="Cambria" w:hAnsi="Cambria"/>
          <w:b/>
          <w:sz w:val="20"/>
          <w:szCs w:val="20"/>
          <w:lang w:val="es-CO"/>
        </w:rPr>
        <w:sectPr w:rsidR="0070697F" w:rsidRPr="00B253C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6CA135A2" w:rsidR="00722C9F" w:rsidRPr="00B253CC" w:rsidRDefault="00931F13" w:rsidP="005E6A54">
      <w:pPr>
        <w:tabs>
          <w:tab w:val="center" w:pos="5400"/>
        </w:tabs>
        <w:suppressAutoHyphens/>
        <w:jc w:val="center"/>
        <w:rPr>
          <w:rFonts w:ascii="Cambria" w:hAnsi="Cambria"/>
          <w:b/>
          <w:sz w:val="18"/>
          <w:szCs w:val="18"/>
          <w:lang w:val="es-CO"/>
        </w:rPr>
      </w:pPr>
      <w:r w:rsidRPr="00B253CC">
        <w:rPr>
          <w:rFonts w:ascii="Cambria" w:hAnsi="Cambria"/>
          <w:b/>
          <w:sz w:val="18"/>
          <w:szCs w:val="18"/>
          <w:lang w:val="es-CO"/>
        </w:rPr>
        <w:lastRenderedPageBreak/>
        <w:t xml:space="preserve">INFORME No. </w:t>
      </w:r>
      <w:r w:rsidR="00146932">
        <w:rPr>
          <w:rFonts w:ascii="Cambria" w:hAnsi="Cambria"/>
          <w:b/>
          <w:sz w:val="18"/>
          <w:szCs w:val="18"/>
          <w:lang w:val="es-CO"/>
        </w:rPr>
        <w:t>209</w:t>
      </w:r>
      <w:r w:rsidRPr="00B253CC">
        <w:rPr>
          <w:rFonts w:ascii="Cambria" w:hAnsi="Cambria"/>
          <w:b/>
          <w:sz w:val="18"/>
          <w:szCs w:val="18"/>
          <w:lang w:val="es-CO"/>
        </w:rPr>
        <w:t>/2</w:t>
      </w:r>
      <w:r w:rsidR="0098169F" w:rsidRPr="00B253CC">
        <w:rPr>
          <w:rFonts w:ascii="Cambria" w:hAnsi="Cambria"/>
          <w:b/>
          <w:sz w:val="18"/>
          <w:szCs w:val="18"/>
          <w:lang w:val="es-CO"/>
        </w:rPr>
        <w:t>3</w:t>
      </w:r>
    </w:p>
    <w:p w14:paraId="09D0F2F3" w14:textId="28D95119" w:rsidR="00722C9F" w:rsidRPr="00B253CC" w:rsidRDefault="0090750C" w:rsidP="005E6A54">
      <w:pPr>
        <w:tabs>
          <w:tab w:val="center" w:pos="5400"/>
        </w:tabs>
        <w:suppressAutoHyphens/>
        <w:jc w:val="center"/>
        <w:rPr>
          <w:rFonts w:ascii="Cambria" w:hAnsi="Cambria"/>
          <w:b/>
          <w:sz w:val="18"/>
          <w:szCs w:val="18"/>
          <w:lang w:val="es-CO"/>
        </w:rPr>
      </w:pPr>
      <w:r w:rsidRPr="00B253CC">
        <w:rPr>
          <w:rFonts w:ascii="Cambria" w:hAnsi="Cambria"/>
          <w:b/>
          <w:sz w:val="18"/>
          <w:szCs w:val="18"/>
          <w:lang w:val="es-CO"/>
        </w:rPr>
        <w:t>CASO</w:t>
      </w:r>
      <w:r w:rsidR="00167F4C" w:rsidRPr="00B253CC">
        <w:rPr>
          <w:rFonts w:ascii="Cambria" w:hAnsi="Cambria"/>
          <w:b/>
          <w:sz w:val="18"/>
          <w:szCs w:val="18"/>
          <w:lang w:val="es-CO"/>
        </w:rPr>
        <w:t xml:space="preserve"> </w:t>
      </w:r>
      <w:r w:rsidRPr="00B253CC">
        <w:rPr>
          <w:rFonts w:ascii="Cambria" w:hAnsi="Cambria"/>
          <w:b/>
          <w:sz w:val="18"/>
          <w:szCs w:val="18"/>
          <w:lang w:val="es-CO"/>
        </w:rPr>
        <w:t>13.780</w:t>
      </w:r>
    </w:p>
    <w:p w14:paraId="300511F2" w14:textId="77777777" w:rsidR="00722C9F" w:rsidRPr="00B253CC" w:rsidRDefault="00722C9F" w:rsidP="005E6A54">
      <w:pPr>
        <w:tabs>
          <w:tab w:val="center" w:pos="5400"/>
        </w:tabs>
        <w:suppressAutoHyphens/>
        <w:jc w:val="center"/>
        <w:rPr>
          <w:rFonts w:ascii="Cambria" w:hAnsi="Cambria"/>
          <w:sz w:val="18"/>
          <w:szCs w:val="18"/>
          <w:lang w:val="es-CO"/>
        </w:rPr>
      </w:pPr>
      <w:r w:rsidRPr="00B253CC">
        <w:rPr>
          <w:rFonts w:ascii="Cambria" w:hAnsi="Cambria"/>
          <w:sz w:val="18"/>
          <w:szCs w:val="18"/>
          <w:lang w:val="es-CO"/>
        </w:rPr>
        <w:t xml:space="preserve">INFORME DE </w:t>
      </w:r>
      <w:r w:rsidR="00931F13" w:rsidRPr="00B253CC">
        <w:rPr>
          <w:rFonts w:ascii="Cambria" w:hAnsi="Cambria"/>
          <w:sz w:val="18"/>
          <w:szCs w:val="18"/>
          <w:lang w:val="es-CO"/>
        </w:rPr>
        <w:t>SOLUCIÓN AMISTOSA</w:t>
      </w:r>
    </w:p>
    <w:p w14:paraId="4D8E3732" w14:textId="20CF87E8" w:rsidR="00722C9F" w:rsidRPr="00B253CC" w:rsidRDefault="0090750C" w:rsidP="005E6A54">
      <w:pPr>
        <w:tabs>
          <w:tab w:val="center" w:pos="5400"/>
        </w:tabs>
        <w:suppressAutoHyphens/>
        <w:jc w:val="center"/>
        <w:rPr>
          <w:rFonts w:ascii="Cambria" w:hAnsi="Cambria"/>
          <w:sz w:val="18"/>
          <w:szCs w:val="18"/>
          <w:lang w:val="es-CO"/>
        </w:rPr>
      </w:pPr>
      <w:r w:rsidRPr="00B253CC">
        <w:rPr>
          <w:rFonts w:ascii="Cambria" w:hAnsi="Cambria"/>
          <w:sz w:val="18"/>
          <w:szCs w:val="18"/>
          <w:lang w:val="es-CO"/>
        </w:rPr>
        <w:t>HUGO FERNEY LEÓN LONDOÑO Y FAMILIA</w:t>
      </w:r>
    </w:p>
    <w:p w14:paraId="63E8618A" w14:textId="735DDA34" w:rsidR="0070697F" w:rsidRPr="00B253CC" w:rsidRDefault="0098169F" w:rsidP="005E6A54">
      <w:pPr>
        <w:tabs>
          <w:tab w:val="center" w:pos="5400"/>
        </w:tabs>
        <w:suppressAutoHyphens/>
        <w:jc w:val="center"/>
        <w:rPr>
          <w:rFonts w:ascii="Cambria" w:hAnsi="Cambria"/>
          <w:sz w:val="18"/>
          <w:szCs w:val="18"/>
          <w:lang w:val="es-CO"/>
        </w:rPr>
      </w:pPr>
      <w:r w:rsidRPr="00B253CC">
        <w:rPr>
          <w:rFonts w:ascii="Cambria" w:hAnsi="Cambria"/>
          <w:sz w:val="18"/>
          <w:szCs w:val="18"/>
          <w:lang w:val="es-CO"/>
        </w:rPr>
        <w:t>COLOMBIA</w:t>
      </w:r>
      <w:r w:rsidR="005F7ADA" w:rsidRPr="00B253CC">
        <w:rPr>
          <w:rStyle w:val="FootnoteReference"/>
          <w:rFonts w:ascii="Cambria" w:hAnsi="Cambria"/>
          <w:sz w:val="18"/>
          <w:szCs w:val="18"/>
          <w:lang w:val="es-CO"/>
        </w:rPr>
        <w:footnoteReference w:id="2"/>
      </w:r>
    </w:p>
    <w:p w14:paraId="403769F5" w14:textId="560C3E70" w:rsidR="008D768D" w:rsidRPr="00B253CC" w:rsidRDefault="002A5064" w:rsidP="005E6A54">
      <w:pPr>
        <w:tabs>
          <w:tab w:val="center" w:pos="5400"/>
        </w:tabs>
        <w:suppressAutoHyphens/>
        <w:jc w:val="center"/>
        <w:rPr>
          <w:rFonts w:ascii="Cambria" w:hAnsi="Cambria"/>
          <w:sz w:val="18"/>
          <w:szCs w:val="18"/>
          <w:lang w:val="es-CO"/>
        </w:rPr>
      </w:pPr>
      <w:r>
        <w:rPr>
          <w:rFonts w:ascii="Cambria" w:hAnsi="Cambria"/>
          <w:sz w:val="18"/>
          <w:szCs w:val="18"/>
          <w:lang w:val="es-CO"/>
        </w:rPr>
        <w:t>20</w:t>
      </w:r>
      <w:r w:rsidR="00DA0340" w:rsidRPr="00B253CC">
        <w:rPr>
          <w:rFonts w:ascii="Cambria" w:hAnsi="Cambria"/>
          <w:sz w:val="18"/>
          <w:szCs w:val="18"/>
          <w:lang w:val="es-CO"/>
        </w:rPr>
        <w:t xml:space="preserve"> DE</w:t>
      </w:r>
      <w:r w:rsidR="008A06BA" w:rsidRPr="00B253CC">
        <w:rPr>
          <w:rFonts w:ascii="Cambria" w:hAnsi="Cambria"/>
          <w:sz w:val="18"/>
          <w:szCs w:val="18"/>
          <w:lang w:val="es-CO"/>
        </w:rPr>
        <w:t xml:space="preserve"> </w:t>
      </w:r>
      <w:r w:rsidR="002E71DC">
        <w:rPr>
          <w:rFonts w:ascii="Cambria" w:hAnsi="Cambria"/>
          <w:sz w:val="18"/>
          <w:szCs w:val="18"/>
          <w:lang w:val="es-CO"/>
        </w:rPr>
        <w:t>OCTUBRE</w:t>
      </w:r>
      <w:r w:rsidR="00DA0340" w:rsidRPr="00B253CC">
        <w:rPr>
          <w:rFonts w:ascii="Cambria" w:hAnsi="Cambria"/>
          <w:sz w:val="18"/>
          <w:szCs w:val="18"/>
          <w:lang w:val="es-CO"/>
        </w:rPr>
        <w:t xml:space="preserve"> DE</w:t>
      </w:r>
      <w:r w:rsidR="00931F13" w:rsidRPr="00B253CC">
        <w:rPr>
          <w:rFonts w:ascii="Cambria" w:hAnsi="Cambria"/>
          <w:sz w:val="18"/>
          <w:szCs w:val="18"/>
          <w:lang w:val="es-CO"/>
        </w:rPr>
        <w:t xml:space="preserve"> 202</w:t>
      </w:r>
      <w:r w:rsidR="0098169F" w:rsidRPr="00B253CC">
        <w:rPr>
          <w:rFonts w:ascii="Cambria" w:hAnsi="Cambria"/>
          <w:sz w:val="18"/>
          <w:szCs w:val="18"/>
          <w:lang w:val="es-CO"/>
        </w:rPr>
        <w:t>3</w:t>
      </w:r>
    </w:p>
    <w:p w14:paraId="07D67F6C" w14:textId="4AE31166" w:rsidR="00286A95" w:rsidRPr="00B253CC" w:rsidRDefault="00286A95" w:rsidP="005E6A54">
      <w:pPr>
        <w:tabs>
          <w:tab w:val="center" w:pos="5400"/>
        </w:tabs>
        <w:suppressAutoHyphens/>
        <w:jc w:val="center"/>
        <w:rPr>
          <w:rFonts w:ascii="Cambria" w:hAnsi="Cambria"/>
          <w:sz w:val="20"/>
          <w:szCs w:val="20"/>
          <w:lang w:val="es-CO"/>
        </w:rPr>
      </w:pPr>
    </w:p>
    <w:p w14:paraId="041F549E" w14:textId="77777777" w:rsidR="00286A95" w:rsidRPr="00B253CC" w:rsidRDefault="00286A95" w:rsidP="005E6A54">
      <w:pPr>
        <w:tabs>
          <w:tab w:val="center" w:pos="5400"/>
        </w:tabs>
        <w:suppressAutoHyphens/>
        <w:jc w:val="center"/>
        <w:rPr>
          <w:rFonts w:ascii="Cambria" w:hAnsi="Cambria"/>
          <w:sz w:val="20"/>
          <w:szCs w:val="20"/>
          <w:lang w:val="es-CO"/>
        </w:rPr>
      </w:pPr>
    </w:p>
    <w:p w14:paraId="28E8AF1A" w14:textId="73A857C5" w:rsidR="00931F13" w:rsidRPr="00B253CC" w:rsidRDefault="00931F13" w:rsidP="005E6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color w:val="auto"/>
          <w:sz w:val="20"/>
          <w:szCs w:val="20"/>
          <w:lang w:val="es-CO"/>
        </w:rPr>
      </w:pPr>
      <w:r w:rsidRPr="00B253CC">
        <w:rPr>
          <w:b/>
          <w:color w:val="auto"/>
          <w:sz w:val="20"/>
          <w:szCs w:val="20"/>
          <w:lang w:val="es-CO"/>
        </w:rPr>
        <w:t>RESUMEN Y ASPECTOS PROCESALES RELEVANTES DEL PROCESO DE SOLUCIÓN AMISTOSA</w:t>
      </w:r>
    </w:p>
    <w:p w14:paraId="01923CC9" w14:textId="77777777" w:rsidR="00931F13" w:rsidRPr="00B253CC" w:rsidRDefault="00931F13" w:rsidP="005E6A54">
      <w:pPr>
        <w:ind w:firstLine="720"/>
        <w:jc w:val="both"/>
        <w:rPr>
          <w:rFonts w:ascii="Cambria" w:eastAsia="MS Mincho" w:hAnsi="Cambria"/>
          <w:sz w:val="20"/>
          <w:szCs w:val="20"/>
          <w:lang w:val="es-CO"/>
        </w:rPr>
      </w:pPr>
    </w:p>
    <w:p w14:paraId="4E648EF1" w14:textId="7559C54B" w:rsidR="00274C5E" w:rsidRPr="00B253CC" w:rsidRDefault="00931F13" w:rsidP="00274C5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olor w:val="auto"/>
          <w:sz w:val="20"/>
          <w:szCs w:val="20"/>
          <w:bdr w:val="none" w:sz="0" w:space="0" w:color="auto" w:frame="1"/>
          <w:lang w:val="es-CO"/>
        </w:rPr>
      </w:pPr>
      <w:r w:rsidRPr="00B253CC">
        <w:rPr>
          <w:rFonts w:asciiTheme="majorHAnsi" w:hAnsiTheme="majorHAnsi"/>
          <w:color w:val="auto"/>
          <w:sz w:val="20"/>
          <w:szCs w:val="20"/>
          <w:bdr w:val="none" w:sz="0" w:space="0" w:color="auto" w:frame="1"/>
          <w:lang w:val="es-CO"/>
        </w:rPr>
        <w:t xml:space="preserve">El </w:t>
      </w:r>
      <w:r w:rsidR="00190CA4" w:rsidRPr="00B253CC">
        <w:rPr>
          <w:rFonts w:asciiTheme="majorHAnsi" w:hAnsiTheme="majorHAnsi"/>
          <w:color w:val="auto"/>
          <w:sz w:val="20"/>
          <w:szCs w:val="20"/>
          <w:bdr w:val="none" w:sz="0" w:space="0" w:color="auto" w:frame="1"/>
          <w:lang w:val="es-CO"/>
        </w:rPr>
        <w:t>1</w:t>
      </w:r>
      <w:r w:rsidRPr="00B253CC">
        <w:rPr>
          <w:rFonts w:asciiTheme="majorHAnsi" w:hAnsiTheme="majorHAnsi"/>
          <w:color w:val="auto"/>
          <w:sz w:val="20"/>
          <w:szCs w:val="20"/>
          <w:bdr w:val="none" w:sz="0" w:space="0" w:color="auto" w:frame="1"/>
          <w:lang w:val="es-CO"/>
        </w:rPr>
        <w:t xml:space="preserve"> de </w:t>
      </w:r>
      <w:r w:rsidR="00190CA4" w:rsidRPr="00B253CC">
        <w:rPr>
          <w:rFonts w:asciiTheme="majorHAnsi" w:hAnsiTheme="majorHAnsi"/>
          <w:color w:val="auto"/>
          <w:sz w:val="20"/>
          <w:szCs w:val="20"/>
          <w:bdr w:val="none" w:sz="0" w:space="0" w:color="auto" w:frame="1"/>
          <w:lang w:val="es-CO"/>
        </w:rPr>
        <w:t>diciembre</w:t>
      </w:r>
      <w:r w:rsidR="005802E9" w:rsidRPr="00B253CC">
        <w:rPr>
          <w:rFonts w:asciiTheme="majorHAnsi" w:hAnsiTheme="majorHAnsi"/>
          <w:color w:val="auto"/>
          <w:sz w:val="20"/>
          <w:szCs w:val="20"/>
          <w:bdr w:val="none" w:sz="0" w:space="0" w:color="auto" w:frame="1"/>
          <w:lang w:val="es-CO"/>
        </w:rPr>
        <w:t xml:space="preserve"> de 20</w:t>
      </w:r>
      <w:r w:rsidR="00190CA4" w:rsidRPr="00B253CC">
        <w:rPr>
          <w:rFonts w:asciiTheme="majorHAnsi" w:hAnsiTheme="majorHAnsi"/>
          <w:color w:val="auto"/>
          <w:sz w:val="20"/>
          <w:szCs w:val="20"/>
          <w:bdr w:val="none" w:sz="0" w:space="0" w:color="auto" w:frame="1"/>
          <w:lang w:val="es-CO"/>
        </w:rPr>
        <w:t>08</w:t>
      </w:r>
      <w:r w:rsidRPr="00B253CC">
        <w:rPr>
          <w:rFonts w:asciiTheme="majorHAnsi" w:hAnsiTheme="majorHAnsi"/>
          <w:color w:val="auto"/>
          <w:sz w:val="20"/>
          <w:szCs w:val="20"/>
          <w:bdr w:val="none" w:sz="0" w:space="0" w:color="auto" w:frame="1"/>
          <w:lang w:val="es-CO"/>
        </w:rPr>
        <w:t xml:space="preserve">, la Comisión Interamericana de Derechos Humanos (en adelante “la Comisión” o “CIDH”) recibió una petición presentada </w:t>
      </w:r>
      <w:r w:rsidR="0047002B" w:rsidRPr="00B253CC">
        <w:rPr>
          <w:rFonts w:asciiTheme="majorHAnsi" w:hAnsiTheme="majorHAnsi"/>
          <w:color w:val="auto"/>
          <w:sz w:val="20"/>
          <w:szCs w:val="20"/>
          <w:lang w:val="es-CO"/>
        </w:rPr>
        <w:t xml:space="preserve">por </w:t>
      </w:r>
      <w:r w:rsidR="00190CA4" w:rsidRPr="00B253CC">
        <w:rPr>
          <w:rStyle w:val="normaltextrun"/>
          <w:rFonts w:asciiTheme="majorHAnsi" w:hAnsiTheme="majorHAnsi"/>
          <w:color w:val="auto"/>
          <w:sz w:val="20"/>
          <w:szCs w:val="20"/>
          <w:shd w:val="clear" w:color="auto" w:fill="FFFFFF"/>
          <w:lang w:val="es-CO"/>
        </w:rPr>
        <w:t xml:space="preserve">Edgar José Rodríguez </w:t>
      </w:r>
      <w:r w:rsidR="0047002B" w:rsidRPr="00B253CC">
        <w:rPr>
          <w:rFonts w:asciiTheme="majorHAnsi" w:hAnsiTheme="majorHAnsi"/>
          <w:color w:val="auto"/>
          <w:sz w:val="20"/>
          <w:szCs w:val="20"/>
          <w:lang w:val="es-CO"/>
        </w:rPr>
        <w:t xml:space="preserve">(en adelante </w:t>
      </w:r>
      <w:r w:rsidR="000C7348" w:rsidRPr="00B253CC">
        <w:rPr>
          <w:rFonts w:asciiTheme="majorHAnsi" w:hAnsiTheme="majorHAnsi"/>
          <w:color w:val="auto"/>
          <w:sz w:val="20"/>
          <w:szCs w:val="20"/>
          <w:lang w:val="es-CO"/>
        </w:rPr>
        <w:t>“</w:t>
      </w:r>
      <w:r w:rsidR="00190CA4" w:rsidRPr="00B253CC">
        <w:rPr>
          <w:rFonts w:asciiTheme="majorHAnsi" w:hAnsiTheme="majorHAnsi"/>
          <w:color w:val="auto"/>
          <w:sz w:val="20"/>
          <w:szCs w:val="20"/>
          <w:lang w:val="es-CO"/>
        </w:rPr>
        <w:t>el</w:t>
      </w:r>
      <w:r w:rsidR="000C7348" w:rsidRPr="00B253CC">
        <w:rPr>
          <w:rFonts w:asciiTheme="majorHAnsi" w:hAnsiTheme="majorHAnsi"/>
          <w:color w:val="auto"/>
          <w:sz w:val="20"/>
          <w:szCs w:val="20"/>
          <w:lang w:val="es-CO"/>
        </w:rPr>
        <w:t xml:space="preserve"> peticionario” </w:t>
      </w:r>
      <w:r w:rsidR="0047002B" w:rsidRPr="00B253CC">
        <w:rPr>
          <w:rFonts w:asciiTheme="majorHAnsi" w:hAnsiTheme="majorHAnsi"/>
          <w:color w:val="auto"/>
          <w:sz w:val="20"/>
          <w:szCs w:val="20"/>
          <w:lang w:val="es-CO"/>
        </w:rPr>
        <w:t>“la</w:t>
      </w:r>
      <w:r w:rsidR="000C7348" w:rsidRPr="00B253CC">
        <w:rPr>
          <w:rFonts w:asciiTheme="majorHAnsi" w:hAnsiTheme="majorHAnsi"/>
          <w:color w:val="auto"/>
          <w:sz w:val="20"/>
          <w:szCs w:val="20"/>
          <w:lang w:val="es-CO"/>
        </w:rPr>
        <w:t xml:space="preserve"> parte</w:t>
      </w:r>
      <w:r w:rsidR="0047002B" w:rsidRPr="00B253CC">
        <w:rPr>
          <w:rFonts w:asciiTheme="majorHAnsi" w:hAnsiTheme="majorHAnsi"/>
          <w:color w:val="auto"/>
          <w:sz w:val="20"/>
          <w:szCs w:val="20"/>
          <w:lang w:val="es-CO"/>
        </w:rPr>
        <w:t xml:space="preserve"> peticionaria”</w:t>
      </w:r>
      <w:r w:rsidR="00F057D6" w:rsidRPr="00B253CC">
        <w:rPr>
          <w:rFonts w:asciiTheme="majorHAnsi" w:hAnsiTheme="majorHAnsi"/>
          <w:color w:val="auto"/>
          <w:sz w:val="20"/>
          <w:szCs w:val="20"/>
          <w:lang w:val="es-CO"/>
        </w:rPr>
        <w:t xml:space="preserve">) </w:t>
      </w:r>
      <w:r w:rsidR="000C7348" w:rsidRPr="00B253CC">
        <w:rPr>
          <w:rFonts w:asciiTheme="majorHAnsi" w:hAnsiTheme="majorHAnsi"/>
          <w:color w:val="auto"/>
          <w:sz w:val="20"/>
          <w:szCs w:val="20"/>
          <w:bdr w:val="none" w:sz="0" w:space="0" w:color="auto" w:frame="1"/>
          <w:lang w:val="es-CO"/>
        </w:rPr>
        <w:t xml:space="preserve">en </w:t>
      </w:r>
      <w:r w:rsidRPr="00B253CC">
        <w:rPr>
          <w:rFonts w:asciiTheme="majorHAnsi" w:hAnsiTheme="majorHAnsi"/>
          <w:color w:val="auto"/>
          <w:sz w:val="20"/>
          <w:szCs w:val="20"/>
          <w:bdr w:val="none" w:sz="0" w:space="0" w:color="auto" w:frame="1"/>
          <w:lang w:val="es-CO"/>
        </w:rPr>
        <w:t xml:space="preserve">la cual se alegaba la responsabilidad internacional de </w:t>
      </w:r>
      <w:r w:rsidR="00C01502" w:rsidRPr="00B253CC">
        <w:rPr>
          <w:rFonts w:asciiTheme="majorHAnsi" w:hAnsiTheme="majorHAnsi"/>
          <w:color w:val="auto"/>
          <w:sz w:val="20"/>
          <w:szCs w:val="20"/>
          <w:bdr w:val="none" w:sz="0" w:space="0" w:color="auto" w:frame="1"/>
          <w:lang w:val="es-CO"/>
        </w:rPr>
        <w:t xml:space="preserve">la República de </w:t>
      </w:r>
      <w:r w:rsidR="00E50BF8" w:rsidRPr="00B253CC">
        <w:rPr>
          <w:rFonts w:asciiTheme="majorHAnsi" w:hAnsiTheme="majorHAnsi"/>
          <w:color w:val="auto"/>
          <w:sz w:val="20"/>
          <w:szCs w:val="20"/>
          <w:bdr w:val="none" w:sz="0" w:space="0" w:color="auto" w:frame="1"/>
          <w:lang w:val="es-CO"/>
        </w:rPr>
        <w:t>Colombia</w:t>
      </w:r>
      <w:r w:rsidR="00C01502" w:rsidRPr="00B253CC">
        <w:rPr>
          <w:rFonts w:asciiTheme="majorHAnsi" w:hAnsiTheme="majorHAnsi"/>
          <w:color w:val="auto"/>
          <w:sz w:val="20"/>
          <w:szCs w:val="20"/>
          <w:bdr w:val="none" w:sz="0" w:space="0" w:color="auto" w:frame="1"/>
          <w:lang w:val="es-CO"/>
        </w:rPr>
        <w:t xml:space="preserve"> </w:t>
      </w:r>
      <w:r w:rsidRPr="00B253CC">
        <w:rPr>
          <w:rFonts w:asciiTheme="majorHAnsi" w:hAnsiTheme="majorHAnsi"/>
          <w:color w:val="auto"/>
          <w:sz w:val="20"/>
          <w:szCs w:val="20"/>
          <w:bdr w:val="none" w:sz="0" w:space="0" w:color="auto" w:frame="1"/>
          <w:lang w:val="es-CO"/>
        </w:rPr>
        <w:t xml:space="preserve">(en adelante “Estado” o “Estado </w:t>
      </w:r>
      <w:r w:rsidR="00E50BF8" w:rsidRPr="00B253CC">
        <w:rPr>
          <w:rFonts w:asciiTheme="majorHAnsi" w:hAnsiTheme="majorHAnsi"/>
          <w:color w:val="auto"/>
          <w:sz w:val="20"/>
          <w:szCs w:val="20"/>
          <w:bdr w:val="none" w:sz="0" w:space="0" w:color="auto" w:frame="1"/>
          <w:lang w:val="es-CO"/>
        </w:rPr>
        <w:t>colombiano</w:t>
      </w:r>
      <w:r w:rsidRPr="00B253CC">
        <w:rPr>
          <w:rFonts w:asciiTheme="majorHAnsi" w:hAnsiTheme="majorHAnsi"/>
          <w:color w:val="auto"/>
          <w:sz w:val="20"/>
          <w:szCs w:val="20"/>
          <w:bdr w:val="none" w:sz="0" w:space="0" w:color="auto" w:frame="1"/>
          <w:lang w:val="es-CO"/>
        </w:rPr>
        <w:t>” o “</w:t>
      </w:r>
      <w:r w:rsidR="00E50BF8" w:rsidRPr="00B253CC">
        <w:rPr>
          <w:rFonts w:asciiTheme="majorHAnsi" w:hAnsiTheme="majorHAnsi"/>
          <w:color w:val="auto"/>
          <w:sz w:val="20"/>
          <w:szCs w:val="20"/>
          <w:bdr w:val="none" w:sz="0" w:space="0" w:color="auto" w:frame="1"/>
          <w:lang w:val="es-CO"/>
        </w:rPr>
        <w:t>Colombia</w:t>
      </w:r>
      <w:r w:rsidRPr="00B253CC">
        <w:rPr>
          <w:rFonts w:asciiTheme="majorHAnsi" w:hAnsiTheme="majorHAnsi"/>
          <w:color w:val="auto"/>
          <w:sz w:val="20"/>
          <w:szCs w:val="20"/>
          <w:bdr w:val="none" w:sz="0" w:space="0" w:color="auto" w:frame="1"/>
          <w:lang w:val="es-CO"/>
        </w:rPr>
        <w:t>”), por la violación de los derechos humanos contemplados en los artículos</w:t>
      </w:r>
      <w:r w:rsidR="00E50BF8" w:rsidRPr="00B253CC">
        <w:rPr>
          <w:rFonts w:asciiTheme="majorHAnsi" w:hAnsiTheme="majorHAnsi"/>
          <w:color w:val="auto"/>
          <w:sz w:val="20"/>
          <w:szCs w:val="20"/>
          <w:bdr w:val="none" w:sz="0" w:space="0" w:color="auto" w:frame="1"/>
          <w:lang w:val="es-CO"/>
        </w:rPr>
        <w:t xml:space="preserve"> 4 (derecho a la vida),</w:t>
      </w:r>
      <w:r w:rsidR="00396EA9" w:rsidRPr="00B253CC">
        <w:rPr>
          <w:rFonts w:asciiTheme="majorHAnsi" w:hAnsiTheme="majorHAnsi"/>
          <w:color w:val="auto"/>
          <w:sz w:val="20"/>
          <w:szCs w:val="20"/>
          <w:bdr w:val="none" w:sz="0" w:space="0" w:color="auto" w:frame="1"/>
          <w:lang w:val="es-CO"/>
        </w:rPr>
        <w:t xml:space="preserve"> </w:t>
      </w:r>
      <w:r w:rsidR="00051E54" w:rsidRPr="00B253CC">
        <w:rPr>
          <w:rFonts w:asciiTheme="majorHAnsi" w:eastAsia="Times New Roman" w:hAnsiTheme="majorHAnsi"/>
          <w:color w:val="auto"/>
          <w:sz w:val="20"/>
          <w:szCs w:val="20"/>
          <w:bdr w:val="none" w:sz="0" w:space="0" w:color="auto" w:frame="1"/>
          <w:lang w:val="es-CO"/>
        </w:rPr>
        <w:t xml:space="preserve">5 (integridad personal), </w:t>
      </w:r>
      <w:r w:rsidR="002642AE" w:rsidRPr="00B253CC">
        <w:rPr>
          <w:rFonts w:asciiTheme="majorHAnsi" w:eastAsia="Times New Roman" w:hAnsiTheme="majorHAnsi"/>
          <w:color w:val="auto"/>
          <w:sz w:val="20"/>
          <w:szCs w:val="20"/>
          <w:bdr w:val="none" w:sz="0" w:space="0" w:color="auto" w:frame="1"/>
          <w:lang w:val="es-CO"/>
        </w:rPr>
        <w:t xml:space="preserve">7 (libertad personal), </w:t>
      </w:r>
      <w:r w:rsidR="00190CA4" w:rsidRPr="00B253CC">
        <w:rPr>
          <w:rFonts w:asciiTheme="majorHAnsi" w:eastAsia="Times New Roman" w:hAnsiTheme="majorHAnsi"/>
          <w:color w:val="auto"/>
          <w:sz w:val="20"/>
          <w:szCs w:val="20"/>
          <w:bdr w:val="none" w:sz="0" w:space="0" w:color="auto" w:frame="1"/>
          <w:lang w:val="es-CO"/>
        </w:rPr>
        <w:t xml:space="preserve">8 (garantías judiciales), 11 (protección de la honra y la dignidad) </w:t>
      </w:r>
      <w:r w:rsidR="00396EA9" w:rsidRPr="00B253CC">
        <w:rPr>
          <w:rFonts w:asciiTheme="majorHAnsi" w:hAnsiTheme="majorHAnsi"/>
          <w:color w:val="auto"/>
          <w:sz w:val="20"/>
          <w:szCs w:val="20"/>
          <w:bdr w:val="none" w:sz="0" w:space="0" w:color="auto" w:frame="1"/>
          <w:lang w:val="es-CO"/>
        </w:rPr>
        <w:t>y</w:t>
      </w:r>
      <w:r w:rsidRPr="00B253CC">
        <w:rPr>
          <w:rFonts w:asciiTheme="majorHAnsi" w:hAnsiTheme="majorHAnsi"/>
          <w:color w:val="auto"/>
          <w:sz w:val="20"/>
          <w:szCs w:val="20"/>
          <w:bdr w:val="none" w:sz="0" w:space="0" w:color="auto" w:frame="1"/>
          <w:lang w:val="es-CO"/>
        </w:rPr>
        <w:t xml:space="preserve"> 25 (protecció</w:t>
      </w:r>
      <w:r w:rsidR="001D12CA" w:rsidRPr="00B253CC">
        <w:rPr>
          <w:rFonts w:asciiTheme="majorHAnsi" w:hAnsiTheme="majorHAnsi"/>
          <w:color w:val="auto"/>
          <w:sz w:val="20"/>
          <w:szCs w:val="20"/>
          <w:bdr w:val="none" w:sz="0" w:space="0" w:color="auto" w:frame="1"/>
          <w:lang w:val="es-CO"/>
        </w:rPr>
        <w:t>n judicial), en relación con el</w:t>
      </w:r>
      <w:r w:rsidRPr="00B253CC">
        <w:rPr>
          <w:rFonts w:asciiTheme="majorHAnsi" w:hAnsiTheme="majorHAnsi"/>
          <w:color w:val="auto"/>
          <w:sz w:val="20"/>
          <w:szCs w:val="20"/>
          <w:bdr w:val="none" w:sz="0" w:space="0" w:color="auto" w:frame="1"/>
          <w:lang w:val="es-CO"/>
        </w:rPr>
        <w:t xml:space="preserve"> artícul</w:t>
      </w:r>
      <w:r w:rsidR="001D12CA" w:rsidRPr="00B253CC">
        <w:rPr>
          <w:rFonts w:asciiTheme="majorHAnsi" w:hAnsiTheme="majorHAnsi"/>
          <w:color w:val="auto"/>
          <w:sz w:val="20"/>
          <w:szCs w:val="20"/>
          <w:bdr w:val="none" w:sz="0" w:space="0" w:color="auto" w:frame="1"/>
          <w:lang w:val="es-CO"/>
        </w:rPr>
        <w:t>o</w:t>
      </w:r>
      <w:r w:rsidRPr="00B253CC">
        <w:rPr>
          <w:rFonts w:asciiTheme="majorHAnsi" w:hAnsiTheme="majorHAnsi"/>
          <w:color w:val="auto"/>
          <w:sz w:val="20"/>
          <w:szCs w:val="20"/>
          <w:bdr w:val="none" w:sz="0" w:space="0" w:color="auto" w:frame="1"/>
          <w:lang w:val="es-CO"/>
        </w:rPr>
        <w:t xml:space="preserve"> </w:t>
      </w:r>
      <w:r w:rsidR="00051E54" w:rsidRPr="00B253CC">
        <w:rPr>
          <w:rFonts w:asciiTheme="majorHAnsi" w:hAnsiTheme="majorHAnsi"/>
          <w:color w:val="auto"/>
          <w:sz w:val="20"/>
          <w:szCs w:val="20"/>
          <w:bdr w:val="none" w:sz="0" w:space="0" w:color="auto" w:frame="1"/>
          <w:lang w:val="es-CO"/>
        </w:rPr>
        <w:t>1</w:t>
      </w:r>
      <w:r w:rsidRPr="00B253CC">
        <w:rPr>
          <w:rFonts w:asciiTheme="majorHAnsi" w:hAnsiTheme="majorHAnsi"/>
          <w:color w:val="auto"/>
          <w:sz w:val="20"/>
          <w:szCs w:val="20"/>
          <w:bdr w:val="none" w:sz="0" w:space="0" w:color="auto" w:frame="1"/>
          <w:lang w:val="es-CO"/>
        </w:rPr>
        <w:t xml:space="preserve"> (obligación de respetar) de la Convención Americana sobre Derechos Humanos, (en adelante “Convención”</w:t>
      </w:r>
      <w:r w:rsidR="000C7348" w:rsidRPr="00B253CC">
        <w:rPr>
          <w:rFonts w:asciiTheme="majorHAnsi" w:hAnsiTheme="majorHAnsi"/>
          <w:color w:val="auto"/>
          <w:sz w:val="20"/>
          <w:szCs w:val="20"/>
          <w:bdr w:val="none" w:sz="0" w:space="0" w:color="auto" w:frame="1"/>
          <w:lang w:val="es-CO"/>
        </w:rPr>
        <w:t>,</w:t>
      </w:r>
      <w:r w:rsidRPr="00B253CC">
        <w:rPr>
          <w:rFonts w:asciiTheme="majorHAnsi" w:hAnsiTheme="majorHAnsi"/>
          <w:color w:val="auto"/>
          <w:sz w:val="20"/>
          <w:szCs w:val="20"/>
          <w:bdr w:val="none" w:sz="0" w:space="0" w:color="auto" w:frame="1"/>
          <w:lang w:val="es-CO"/>
        </w:rPr>
        <w:t xml:space="preserve"> “Convenc</w:t>
      </w:r>
      <w:r w:rsidR="00B25AFE" w:rsidRPr="00B253CC">
        <w:rPr>
          <w:rFonts w:asciiTheme="majorHAnsi" w:hAnsiTheme="majorHAnsi"/>
          <w:color w:val="auto"/>
          <w:sz w:val="20"/>
          <w:szCs w:val="20"/>
          <w:bdr w:val="none" w:sz="0" w:space="0" w:color="auto" w:frame="1"/>
          <w:lang w:val="es-CO"/>
        </w:rPr>
        <w:t>ión Americana”</w:t>
      </w:r>
      <w:r w:rsidR="000C7348" w:rsidRPr="00B253CC">
        <w:rPr>
          <w:rFonts w:asciiTheme="majorHAnsi" w:hAnsiTheme="majorHAnsi"/>
          <w:color w:val="auto"/>
          <w:sz w:val="20"/>
          <w:szCs w:val="20"/>
          <w:bdr w:val="none" w:sz="0" w:space="0" w:color="auto" w:frame="1"/>
          <w:lang w:val="es-CO"/>
        </w:rPr>
        <w:t xml:space="preserve"> o “CADH”</w:t>
      </w:r>
      <w:r w:rsidR="00B25AFE" w:rsidRPr="00B253CC">
        <w:rPr>
          <w:rFonts w:asciiTheme="majorHAnsi" w:hAnsiTheme="majorHAnsi"/>
          <w:color w:val="auto"/>
          <w:sz w:val="20"/>
          <w:szCs w:val="20"/>
          <w:bdr w:val="none" w:sz="0" w:space="0" w:color="auto" w:frame="1"/>
          <w:lang w:val="es-CO"/>
        </w:rPr>
        <w:t>)</w:t>
      </w:r>
      <w:r w:rsidR="002642AE" w:rsidRPr="00B253CC">
        <w:rPr>
          <w:rFonts w:asciiTheme="majorHAnsi" w:hAnsiTheme="majorHAnsi"/>
          <w:color w:val="auto"/>
          <w:sz w:val="20"/>
          <w:szCs w:val="20"/>
          <w:bdr w:val="none" w:sz="0" w:space="0" w:color="auto" w:frame="1"/>
          <w:lang w:val="es-CO"/>
        </w:rPr>
        <w:t xml:space="preserve">, </w:t>
      </w:r>
      <w:r w:rsidR="00FB56F1" w:rsidRPr="00B253CC">
        <w:rPr>
          <w:rFonts w:asciiTheme="majorHAnsi" w:hAnsiTheme="majorHAnsi"/>
          <w:color w:val="auto"/>
          <w:sz w:val="20"/>
          <w:szCs w:val="20"/>
          <w:bdr w:val="none" w:sz="0" w:space="0" w:color="auto" w:frame="1"/>
          <w:lang w:val="es-CO"/>
        </w:rPr>
        <w:t>así como la violación de</w:t>
      </w:r>
      <w:r w:rsidR="00190CA4" w:rsidRPr="00B253CC">
        <w:rPr>
          <w:rFonts w:asciiTheme="majorHAnsi" w:hAnsiTheme="majorHAnsi"/>
          <w:color w:val="auto"/>
          <w:sz w:val="20"/>
          <w:szCs w:val="20"/>
          <w:bdr w:val="none" w:sz="0" w:space="0" w:color="auto" w:frame="1"/>
          <w:lang w:val="es-CO"/>
        </w:rPr>
        <w:t xml:space="preserve"> lo </w:t>
      </w:r>
      <w:r w:rsidR="00FB56F1" w:rsidRPr="00B253CC">
        <w:rPr>
          <w:rFonts w:asciiTheme="majorHAnsi" w:hAnsiTheme="majorHAnsi"/>
          <w:color w:val="auto"/>
          <w:sz w:val="20"/>
          <w:szCs w:val="20"/>
          <w:bdr w:val="none" w:sz="0" w:space="0" w:color="auto" w:frame="1"/>
          <w:lang w:val="es-CO"/>
        </w:rPr>
        <w:t xml:space="preserve">establecido en </w:t>
      </w:r>
      <w:r w:rsidR="00190CA4" w:rsidRPr="00B253CC">
        <w:rPr>
          <w:rFonts w:asciiTheme="majorHAnsi" w:hAnsiTheme="majorHAnsi"/>
          <w:color w:val="auto"/>
          <w:sz w:val="20"/>
          <w:szCs w:val="20"/>
          <w:bdr w:val="none" w:sz="0" w:space="0" w:color="auto" w:frame="1"/>
          <w:lang w:val="es-CO"/>
        </w:rPr>
        <w:t xml:space="preserve">los </w:t>
      </w:r>
      <w:r w:rsidR="00FB56F1" w:rsidRPr="00B253CC">
        <w:rPr>
          <w:rFonts w:asciiTheme="majorHAnsi" w:hAnsiTheme="majorHAnsi"/>
          <w:color w:val="auto"/>
          <w:sz w:val="20"/>
          <w:szCs w:val="20"/>
          <w:bdr w:val="none" w:sz="0" w:space="0" w:color="auto" w:frame="1"/>
          <w:lang w:val="es-CO"/>
        </w:rPr>
        <w:t xml:space="preserve"> artículo</w:t>
      </w:r>
      <w:r w:rsidR="00190CA4" w:rsidRPr="00B253CC">
        <w:rPr>
          <w:rFonts w:asciiTheme="majorHAnsi" w:hAnsiTheme="majorHAnsi"/>
          <w:color w:val="auto"/>
          <w:sz w:val="20"/>
          <w:szCs w:val="20"/>
          <w:bdr w:val="none" w:sz="0" w:space="0" w:color="auto" w:frame="1"/>
          <w:lang w:val="es-CO"/>
        </w:rPr>
        <w:t xml:space="preserve">s </w:t>
      </w:r>
      <w:r w:rsidR="00190CA4" w:rsidRPr="00B253CC">
        <w:rPr>
          <w:color w:val="auto"/>
          <w:sz w:val="20"/>
          <w:szCs w:val="20"/>
          <w:lang w:val="es-CO"/>
        </w:rPr>
        <w:t>I, II, III de la Convención Interamericana sobre Desaparición Forzada de Personas y</w:t>
      </w:r>
      <w:r w:rsidR="004C2AA1" w:rsidRPr="00B253CC">
        <w:rPr>
          <w:color w:val="auto"/>
          <w:sz w:val="20"/>
          <w:szCs w:val="20"/>
          <w:lang w:val="es-CO"/>
        </w:rPr>
        <w:t xml:space="preserve"> el</w:t>
      </w:r>
      <w:r w:rsidR="00190CA4" w:rsidRPr="00B253CC">
        <w:rPr>
          <w:color w:val="auto"/>
          <w:sz w:val="20"/>
          <w:szCs w:val="20"/>
          <w:lang w:val="es-CO"/>
        </w:rPr>
        <w:t xml:space="preserve"> artículo 9 del Protocolo </w:t>
      </w:r>
      <w:r w:rsidR="0068398E" w:rsidRPr="00B253CC">
        <w:rPr>
          <w:color w:val="auto"/>
          <w:sz w:val="20"/>
          <w:szCs w:val="20"/>
          <w:lang w:val="es-CO"/>
        </w:rPr>
        <w:t>de San Salvador</w:t>
      </w:r>
      <w:r w:rsidR="00FB56F1" w:rsidRPr="00B253CC">
        <w:rPr>
          <w:rFonts w:asciiTheme="majorHAnsi" w:hAnsiTheme="majorHAnsi"/>
          <w:color w:val="auto"/>
          <w:sz w:val="20"/>
          <w:szCs w:val="20"/>
          <w:bdr w:val="none" w:sz="0" w:space="0" w:color="auto" w:frame="1"/>
          <w:lang w:val="es-CO"/>
        </w:rPr>
        <w:t xml:space="preserve">, </w:t>
      </w:r>
      <w:r w:rsidR="00274C5E" w:rsidRPr="00B253CC">
        <w:rPr>
          <w:color w:val="auto"/>
          <w:sz w:val="20"/>
          <w:szCs w:val="20"/>
          <w:lang w:val="es-CO"/>
        </w:rPr>
        <w:t>por l</w:t>
      </w:r>
      <w:r w:rsidR="00D672AE" w:rsidRPr="00B253CC">
        <w:rPr>
          <w:color w:val="auto"/>
          <w:sz w:val="20"/>
          <w:szCs w:val="20"/>
          <w:lang w:val="es-CO"/>
        </w:rPr>
        <w:t xml:space="preserve">a desaparición de </w:t>
      </w:r>
      <w:r w:rsidR="00ED0A7D" w:rsidRPr="00B253CC">
        <w:rPr>
          <w:color w:val="auto"/>
          <w:sz w:val="20"/>
          <w:szCs w:val="20"/>
          <w:lang w:val="es-CO"/>
        </w:rPr>
        <w:t xml:space="preserve">Hugo Ferney </w:t>
      </w:r>
      <w:r w:rsidR="00D672AE" w:rsidRPr="00B253CC">
        <w:rPr>
          <w:color w:val="auto"/>
          <w:sz w:val="20"/>
          <w:szCs w:val="20"/>
          <w:lang w:val="es-CO"/>
        </w:rPr>
        <w:t>León Londoño (en adelante, “la presunta víctima”) en la ciudad de Cali, mientras se encontraba al servicio del Grupo de Operaciones Especiales (GOES) de la Policía Nacional</w:t>
      </w:r>
      <w:r w:rsidR="00CE71DD" w:rsidRPr="00B253CC">
        <w:rPr>
          <w:color w:val="auto"/>
          <w:sz w:val="20"/>
          <w:szCs w:val="20"/>
          <w:lang w:val="es-CO"/>
        </w:rPr>
        <w:t>,</w:t>
      </w:r>
      <w:r w:rsidR="00D672AE" w:rsidRPr="00B253CC">
        <w:rPr>
          <w:color w:val="auto"/>
          <w:sz w:val="20"/>
          <w:szCs w:val="20"/>
          <w:lang w:val="es-CO"/>
        </w:rPr>
        <w:t xml:space="preserve"> entre los días 21 y 22 de diciembre de 1988</w:t>
      </w:r>
      <w:r w:rsidR="00CE71DD" w:rsidRPr="00B253CC">
        <w:rPr>
          <w:color w:val="auto"/>
          <w:sz w:val="20"/>
          <w:szCs w:val="20"/>
          <w:lang w:val="es-CO"/>
        </w:rPr>
        <w:t>,</w:t>
      </w:r>
      <w:r w:rsidR="00D672AE" w:rsidRPr="00B253CC">
        <w:rPr>
          <w:color w:val="auto"/>
          <w:sz w:val="20"/>
          <w:szCs w:val="20"/>
          <w:lang w:val="es-CO"/>
        </w:rPr>
        <w:t xml:space="preserve"> </w:t>
      </w:r>
      <w:r w:rsidR="00274C5E" w:rsidRPr="00B253CC">
        <w:rPr>
          <w:color w:val="auto"/>
          <w:sz w:val="20"/>
          <w:szCs w:val="20"/>
          <w:lang w:val="es-CO"/>
        </w:rPr>
        <w:t>así como la subsecuente falta de investigación efectiva de los hechos y sanción de los responsables</w:t>
      </w:r>
      <w:r w:rsidR="00D672AE" w:rsidRPr="00B253CC">
        <w:rPr>
          <w:color w:val="auto"/>
          <w:sz w:val="20"/>
          <w:szCs w:val="20"/>
          <w:lang w:val="es-CO"/>
        </w:rPr>
        <w:t xml:space="preserve"> de la presunta desaparición</w:t>
      </w:r>
      <w:r w:rsidR="00ED0A7D" w:rsidRPr="00B253CC">
        <w:rPr>
          <w:color w:val="auto"/>
          <w:sz w:val="20"/>
          <w:szCs w:val="20"/>
          <w:lang w:val="es-CO"/>
        </w:rPr>
        <w:t>.</w:t>
      </w:r>
    </w:p>
    <w:p w14:paraId="4F7F9717" w14:textId="76E95AA2" w:rsidR="00D079E6" w:rsidRPr="00B253CC" w:rsidRDefault="00D079E6" w:rsidP="00D079E6">
      <w:pPr>
        <w:pStyle w:val="NormalWeb"/>
        <w:numPr>
          <w:ilvl w:val="0"/>
          <w:numId w:val="55"/>
        </w:numPr>
        <w:spacing w:before="240" w:beforeAutospacing="0" w:after="240" w:afterAutospacing="0"/>
        <w:ind w:left="0" w:firstLine="720"/>
        <w:jc w:val="both"/>
        <w:rPr>
          <w:rFonts w:asciiTheme="majorHAnsi" w:eastAsia="Calibri" w:hAnsiTheme="majorHAnsi"/>
          <w:lang w:val="es-CO"/>
        </w:rPr>
      </w:pPr>
      <w:r w:rsidRPr="00B253CC">
        <w:rPr>
          <w:rFonts w:asciiTheme="majorHAnsi" w:eastAsia="Calibri" w:hAnsiTheme="majorHAnsi"/>
          <w:lang w:val="es-CO"/>
        </w:rPr>
        <w:t xml:space="preserve">El </w:t>
      </w:r>
      <w:r w:rsidR="00190CA4" w:rsidRPr="00B253CC">
        <w:rPr>
          <w:rFonts w:asciiTheme="majorHAnsi" w:eastAsia="Calibri" w:hAnsiTheme="majorHAnsi"/>
          <w:lang w:val="es-CO"/>
        </w:rPr>
        <w:t>2</w:t>
      </w:r>
      <w:r w:rsidRPr="00B253CC">
        <w:rPr>
          <w:rFonts w:asciiTheme="majorHAnsi" w:eastAsia="Calibri" w:hAnsiTheme="majorHAnsi"/>
          <w:lang w:val="es-CO"/>
        </w:rPr>
        <w:t xml:space="preserve"> de </w:t>
      </w:r>
      <w:r w:rsidR="00190CA4" w:rsidRPr="00B253CC">
        <w:rPr>
          <w:rFonts w:asciiTheme="majorHAnsi" w:eastAsia="Calibri" w:hAnsiTheme="majorHAnsi"/>
          <w:lang w:val="es-CO"/>
        </w:rPr>
        <w:t>mayo</w:t>
      </w:r>
      <w:r w:rsidRPr="00B253CC">
        <w:rPr>
          <w:rFonts w:asciiTheme="majorHAnsi" w:eastAsia="Calibri" w:hAnsiTheme="majorHAnsi"/>
          <w:lang w:val="es-CO"/>
        </w:rPr>
        <w:t xml:space="preserve"> de 201</w:t>
      </w:r>
      <w:r w:rsidR="00190CA4" w:rsidRPr="00B253CC">
        <w:rPr>
          <w:rFonts w:asciiTheme="majorHAnsi" w:eastAsia="Calibri" w:hAnsiTheme="majorHAnsi"/>
          <w:lang w:val="es-CO"/>
        </w:rPr>
        <w:t>9</w:t>
      </w:r>
      <w:r w:rsidRPr="00B253CC">
        <w:rPr>
          <w:rFonts w:asciiTheme="majorHAnsi" w:eastAsia="Calibri" w:hAnsiTheme="majorHAnsi"/>
          <w:lang w:val="es-CO"/>
        </w:rPr>
        <w:t xml:space="preserve">, la Comisión emitió el Informe de Admisibilidad </w:t>
      </w:r>
      <w:r w:rsidR="00190CA4" w:rsidRPr="00B253CC">
        <w:rPr>
          <w:rFonts w:asciiTheme="majorHAnsi" w:eastAsia="Calibri" w:hAnsiTheme="majorHAnsi"/>
          <w:lang w:val="es-CO"/>
        </w:rPr>
        <w:t>50</w:t>
      </w:r>
      <w:r w:rsidRPr="00B253CC">
        <w:rPr>
          <w:rFonts w:asciiTheme="majorHAnsi" w:eastAsia="Calibri" w:hAnsiTheme="majorHAnsi"/>
          <w:lang w:val="es-CO"/>
        </w:rPr>
        <w:t>/1</w:t>
      </w:r>
      <w:r w:rsidR="00190CA4" w:rsidRPr="00B253CC">
        <w:rPr>
          <w:rFonts w:asciiTheme="majorHAnsi" w:eastAsia="Calibri" w:hAnsiTheme="majorHAnsi"/>
          <w:lang w:val="es-CO"/>
        </w:rPr>
        <w:t>9</w:t>
      </w:r>
      <w:r w:rsidRPr="00B253CC">
        <w:rPr>
          <w:rFonts w:asciiTheme="majorHAnsi" w:eastAsia="Calibri" w:hAnsiTheme="majorHAnsi"/>
          <w:lang w:val="es-CO"/>
        </w:rPr>
        <w:t xml:space="preserve">, </w:t>
      </w:r>
      <w:r w:rsidRPr="00B253CC">
        <w:rPr>
          <w:rFonts w:asciiTheme="majorHAnsi" w:hAnsiTheme="majorHAnsi"/>
          <w:lang w:val="es-CO"/>
        </w:rPr>
        <w:t>en el cual declaró admisible la petición y declaró su competencia para conocer del reclamo presentado por la parte peticionaria respecto de la presunta violación de los derechos contenidos en los artículos</w:t>
      </w:r>
      <w:r w:rsidRPr="00B253CC">
        <w:rPr>
          <w:rFonts w:asciiTheme="majorHAnsi" w:eastAsia="Calibri" w:hAnsiTheme="majorHAnsi"/>
          <w:lang w:val="es-CO"/>
        </w:rPr>
        <w:t xml:space="preserve"> </w:t>
      </w:r>
      <w:r w:rsidRPr="00B253CC">
        <w:rPr>
          <w:rStyle w:val="normaltextrun"/>
          <w:rFonts w:asciiTheme="majorHAnsi" w:eastAsia="Trebuchet MS" w:hAnsiTheme="majorHAnsi"/>
          <w:shd w:val="clear" w:color="auto" w:fill="FFFFFF"/>
          <w:lang w:val="es-CO"/>
        </w:rPr>
        <w:t>3 (reconocimiento de la personalidad jurídica), 4 (derecho a la vida), 5 (integridad personal), 7 (libertad personal), 8 (garantías judiciales), 1</w:t>
      </w:r>
      <w:r w:rsidR="00760FC1" w:rsidRPr="00B253CC">
        <w:rPr>
          <w:rStyle w:val="normaltextrun"/>
          <w:rFonts w:asciiTheme="majorHAnsi" w:eastAsia="Trebuchet MS" w:hAnsiTheme="majorHAnsi"/>
          <w:shd w:val="clear" w:color="auto" w:fill="FFFFFF"/>
          <w:lang w:val="es-CO"/>
        </w:rPr>
        <w:t>1</w:t>
      </w:r>
      <w:r w:rsidRPr="00B253CC">
        <w:rPr>
          <w:rStyle w:val="normaltextrun"/>
          <w:rFonts w:asciiTheme="majorHAnsi" w:eastAsia="Trebuchet MS" w:hAnsiTheme="majorHAnsi"/>
          <w:shd w:val="clear" w:color="auto" w:fill="FFFFFF"/>
          <w:lang w:val="es-CO"/>
        </w:rPr>
        <w:t xml:space="preserve"> (</w:t>
      </w:r>
      <w:r w:rsidR="00760FC1" w:rsidRPr="00B253CC">
        <w:rPr>
          <w:rStyle w:val="normaltextrun"/>
          <w:rFonts w:asciiTheme="majorHAnsi" w:eastAsia="Trebuchet MS" w:hAnsiTheme="majorHAnsi"/>
          <w:shd w:val="clear" w:color="auto" w:fill="FFFFFF"/>
          <w:lang w:val="es-CO"/>
        </w:rPr>
        <w:t>protección de la honra y la dignidad</w:t>
      </w:r>
      <w:r w:rsidRPr="00B253CC">
        <w:rPr>
          <w:rStyle w:val="normaltextrun"/>
          <w:rFonts w:asciiTheme="majorHAnsi" w:eastAsia="Trebuchet MS" w:hAnsiTheme="majorHAnsi"/>
          <w:shd w:val="clear" w:color="auto" w:fill="FFFFFF"/>
          <w:lang w:val="es-CO"/>
        </w:rPr>
        <w:t>)</w:t>
      </w:r>
      <w:r w:rsidR="00760FC1" w:rsidRPr="00B253CC">
        <w:rPr>
          <w:rStyle w:val="normaltextrun"/>
          <w:rFonts w:asciiTheme="majorHAnsi" w:eastAsia="Trebuchet MS" w:hAnsiTheme="majorHAnsi"/>
          <w:shd w:val="clear" w:color="auto" w:fill="FFFFFF"/>
          <w:lang w:val="es-CO"/>
        </w:rPr>
        <w:t xml:space="preserve"> </w:t>
      </w:r>
      <w:r w:rsidRPr="00B253CC">
        <w:rPr>
          <w:rStyle w:val="normaltextrun"/>
          <w:rFonts w:asciiTheme="majorHAnsi" w:eastAsia="Trebuchet MS" w:hAnsiTheme="majorHAnsi"/>
          <w:shd w:val="clear" w:color="auto" w:fill="FFFFFF"/>
          <w:lang w:val="es-CO"/>
        </w:rPr>
        <w:t xml:space="preserve">y 25 (protección judicial) en concordancia con </w:t>
      </w:r>
      <w:r w:rsidR="00760FC1" w:rsidRPr="00B253CC">
        <w:rPr>
          <w:rStyle w:val="normaltextrun"/>
          <w:rFonts w:asciiTheme="majorHAnsi" w:eastAsia="Trebuchet MS" w:hAnsiTheme="majorHAnsi"/>
          <w:shd w:val="clear" w:color="auto" w:fill="FFFFFF"/>
          <w:lang w:val="es-CO"/>
        </w:rPr>
        <w:t>el</w:t>
      </w:r>
      <w:r w:rsidRPr="00B253CC">
        <w:rPr>
          <w:rStyle w:val="normaltextrun"/>
          <w:rFonts w:asciiTheme="majorHAnsi" w:eastAsia="Trebuchet MS" w:hAnsiTheme="majorHAnsi"/>
          <w:shd w:val="clear" w:color="auto" w:fill="FFFFFF"/>
          <w:lang w:val="es-CO"/>
        </w:rPr>
        <w:t xml:space="preserve"> artículo 1.1 de la Convención Americana</w:t>
      </w:r>
      <w:r w:rsidR="00D672AE" w:rsidRPr="00B253CC">
        <w:rPr>
          <w:rStyle w:val="normaltextrun"/>
          <w:rFonts w:asciiTheme="majorHAnsi" w:eastAsia="Trebuchet MS" w:hAnsiTheme="majorHAnsi"/>
          <w:shd w:val="clear" w:color="auto" w:fill="FFFFFF"/>
          <w:lang w:val="es-CO"/>
        </w:rPr>
        <w:t xml:space="preserve"> </w:t>
      </w:r>
      <w:r w:rsidRPr="00B253CC">
        <w:rPr>
          <w:rStyle w:val="normaltextrun"/>
          <w:rFonts w:asciiTheme="majorHAnsi" w:eastAsia="Trebuchet MS" w:hAnsiTheme="majorHAnsi"/>
          <w:shd w:val="clear" w:color="auto" w:fill="FFFFFF"/>
          <w:lang w:val="es-CO"/>
        </w:rPr>
        <w:t>y el artículo I</w:t>
      </w:r>
      <w:r w:rsidR="00D672AE" w:rsidRPr="00B253CC">
        <w:rPr>
          <w:rStyle w:val="normaltextrun"/>
          <w:rFonts w:asciiTheme="majorHAnsi" w:eastAsia="Trebuchet MS" w:hAnsiTheme="majorHAnsi"/>
          <w:shd w:val="clear" w:color="auto" w:fill="FFFFFF"/>
          <w:lang w:val="es-CO"/>
        </w:rPr>
        <w:t xml:space="preserve"> </w:t>
      </w:r>
      <w:r w:rsidRPr="00B253CC">
        <w:rPr>
          <w:rStyle w:val="normaltextrun"/>
          <w:rFonts w:asciiTheme="majorHAnsi" w:eastAsia="Trebuchet MS" w:hAnsiTheme="majorHAnsi"/>
          <w:shd w:val="clear" w:color="auto" w:fill="FFFFFF"/>
          <w:lang w:val="es-CO"/>
        </w:rPr>
        <w:t>de la Convención Interamericana sobre Desaparición Forzada de Personas</w:t>
      </w:r>
      <w:r w:rsidRPr="00B253CC">
        <w:rPr>
          <w:rFonts w:asciiTheme="majorHAnsi" w:eastAsia="Calibri" w:hAnsiTheme="majorHAnsi"/>
          <w:lang w:val="es-CO"/>
        </w:rPr>
        <w:t>.</w:t>
      </w:r>
    </w:p>
    <w:p w14:paraId="0DEC8801" w14:textId="4CE2860A" w:rsidR="0084611F" w:rsidRPr="00B253CC" w:rsidRDefault="0084611F" w:rsidP="008461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auto"/>
          <w:sz w:val="20"/>
          <w:lang w:val="es-CO"/>
        </w:rPr>
      </w:pPr>
      <w:r w:rsidRPr="00B253CC">
        <w:rPr>
          <w:rFonts w:asciiTheme="majorHAnsi" w:hAnsiTheme="majorHAnsi"/>
          <w:color w:val="auto"/>
          <w:sz w:val="20"/>
          <w:bdr w:val="none" w:sz="0" w:space="0" w:color="auto" w:frame="1"/>
          <w:lang w:val="es-CO"/>
        </w:rPr>
        <w:t xml:space="preserve">El </w:t>
      </w:r>
      <w:r w:rsidR="0062485F" w:rsidRPr="00B253CC">
        <w:rPr>
          <w:rFonts w:asciiTheme="majorHAnsi" w:eastAsia="Times New Roman" w:hAnsiTheme="majorHAnsi"/>
          <w:color w:val="auto"/>
          <w:sz w:val="20"/>
          <w:szCs w:val="20"/>
          <w:bdr w:val="none" w:sz="0" w:space="0" w:color="auto" w:frame="1"/>
          <w:lang w:val="es-CO"/>
        </w:rPr>
        <w:t>18 de junio</w:t>
      </w:r>
      <w:r w:rsidRPr="00B253CC">
        <w:rPr>
          <w:rFonts w:asciiTheme="majorHAnsi" w:hAnsiTheme="majorHAnsi"/>
          <w:color w:val="auto"/>
          <w:sz w:val="20"/>
          <w:bdr w:val="none" w:sz="0" w:space="0" w:color="auto" w:frame="1"/>
          <w:lang w:val="es-CO"/>
        </w:rPr>
        <w:t xml:space="preserve"> de 20</w:t>
      </w:r>
      <w:r w:rsidR="0062485F" w:rsidRPr="00B253CC">
        <w:rPr>
          <w:rFonts w:asciiTheme="majorHAnsi" w:hAnsiTheme="majorHAnsi"/>
          <w:color w:val="auto"/>
          <w:sz w:val="20"/>
          <w:bdr w:val="none" w:sz="0" w:space="0" w:color="auto" w:frame="1"/>
          <w:lang w:val="es-CO"/>
        </w:rPr>
        <w:t>20</w:t>
      </w:r>
      <w:r w:rsidR="00FB56F1" w:rsidRPr="00B253CC">
        <w:rPr>
          <w:rFonts w:asciiTheme="majorHAnsi" w:eastAsia="Times New Roman" w:hAnsiTheme="majorHAnsi"/>
          <w:color w:val="auto"/>
          <w:sz w:val="20"/>
          <w:szCs w:val="20"/>
          <w:bdr w:val="none" w:sz="0" w:space="0" w:color="auto" w:frame="1"/>
          <w:lang w:val="es-CO"/>
        </w:rPr>
        <w:t>,</w:t>
      </w:r>
      <w:r w:rsidRPr="00B253CC">
        <w:rPr>
          <w:rFonts w:asciiTheme="majorHAnsi" w:hAnsiTheme="majorHAnsi"/>
          <w:color w:val="auto"/>
          <w:sz w:val="20"/>
          <w:bdr w:val="none" w:sz="0" w:space="0" w:color="auto" w:frame="1"/>
          <w:lang w:val="es-CO"/>
        </w:rPr>
        <w:t xml:space="preserve"> </w:t>
      </w:r>
      <w:r w:rsidR="0019456D" w:rsidRPr="00B253CC">
        <w:rPr>
          <w:rFonts w:asciiTheme="majorHAnsi" w:hAnsiTheme="majorHAnsi"/>
          <w:color w:val="auto"/>
          <w:sz w:val="20"/>
          <w:bdr w:val="none" w:sz="0" w:space="0" w:color="auto" w:frame="1"/>
          <w:lang w:val="es-CO"/>
        </w:rPr>
        <w:t>la parte peticionaria</w:t>
      </w:r>
      <w:r w:rsidRPr="00B253CC">
        <w:rPr>
          <w:rFonts w:asciiTheme="majorHAnsi" w:hAnsiTheme="majorHAnsi"/>
          <w:color w:val="auto"/>
          <w:sz w:val="20"/>
          <w:bdr w:val="none" w:sz="0" w:space="0" w:color="auto" w:frame="1"/>
          <w:lang w:val="es-CO"/>
        </w:rPr>
        <w:t xml:space="preserve"> expresó su interés de iniciar un proceso de solución amistosa y el </w:t>
      </w:r>
      <w:r w:rsidR="008238B7" w:rsidRPr="00B253CC">
        <w:rPr>
          <w:rFonts w:asciiTheme="majorHAnsi" w:eastAsia="Times New Roman" w:hAnsiTheme="majorHAnsi"/>
          <w:color w:val="auto"/>
          <w:sz w:val="20"/>
          <w:szCs w:val="20"/>
          <w:bdr w:val="none" w:sz="0" w:space="0" w:color="auto" w:frame="1"/>
          <w:lang w:val="es-CO"/>
        </w:rPr>
        <w:t>2</w:t>
      </w:r>
      <w:r w:rsidR="0062485F" w:rsidRPr="00B253CC">
        <w:rPr>
          <w:rFonts w:asciiTheme="majorHAnsi" w:eastAsia="Times New Roman" w:hAnsiTheme="majorHAnsi"/>
          <w:color w:val="auto"/>
          <w:sz w:val="20"/>
          <w:szCs w:val="20"/>
          <w:bdr w:val="none" w:sz="0" w:space="0" w:color="auto" w:frame="1"/>
          <w:lang w:val="es-CO"/>
        </w:rPr>
        <w:t>0</w:t>
      </w:r>
      <w:r w:rsidRPr="00B253CC">
        <w:rPr>
          <w:rFonts w:asciiTheme="majorHAnsi" w:hAnsiTheme="majorHAnsi"/>
          <w:color w:val="auto"/>
          <w:sz w:val="20"/>
          <w:bdr w:val="none" w:sz="0" w:space="0" w:color="auto" w:frame="1"/>
          <w:lang w:val="es-CO"/>
        </w:rPr>
        <w:t xml:space="preserve"> de </w:t>
      </w:r>
      <w:r w:rsidR="0062485F" w:rsidRPr="00B253CC">
        <w:rPr>
          <w:rFonts w:asciiTheme="majorHAnsi" w:hAnsiTheme="majorHAnsi"/>
          <w:color w:val="auto"/>
          <w:sz w:val="20"/>
          <w:bdr w:val="none" w:sz="0" w:space="0" w:color="auto" w:frame="1"/>
          <w:lang w:val="es-CO"/>
        </w:rPr>
        <w:t>mayo</w:t>
      </w:r>
      <w:r w:rsidRPr="00B253CC">
        <w:rPr>
          <w:rFonts w:asciiTheme="majorHAnsi" w:hAnsiTheme="majorHAnsi"/>
          <w:color w:val="auto"/>
          <w:sz w:val="20"/>
          <w:bdr w:val="none" w:sz="0" w:space="0" w:color="auto" w:frame="1"/>
          <w:lang w:val="es-CO"/>
        </w:rPr>
        <w:t xml:space="preserve"> de 202</w:t>
      </w:r>
      <w:r w:rsidR="0062485F" w:rsidRPr="00B253CC">
        <w:rPr>
          <w:rFonts w:asciiTheme="majorHAnsi" w:hAnsiTheme="majorHAnsi"/>
          <w:color w:val="auto"/>
          <w:sz w:val="20"/>
          <w:bdr w:val="none" w:sz="0" w:space="0" w:color="auto" w:frame="1"/>
          <w:lang w:val="es-CO"/>
        </w:rPr>
        <w:t>1</w:t>
      </w:r>
      <w:r w:rsidRPr="00B253CC">
        <w:rPr>
          <w:rFonts w:asciiTheme="majorHAnsi" w:hAnsiTheme="majorHAnsi"/>
          <w:color w:val="auto"/>
          <w:sz w:val="20"/>
          <w:bdr w:val="none" w:sz="0" w:space="0" w:color="auto" w:frame="1"/>
          <w:lang w:val="es-CO"/>
        </w:rPr>
        <w:t xml:space="preserve">, </w:t>
      </w:r>
      <w:r w:rsidR="008238B7" w:rsidRPr="00B253CC">
        <w:rPr>
          <w:rFonts w:asciiTheme="majorHAnsi" w:hAnsiTheme="majorHAnsi"/>
          <w:color w:val="auto"/>
          <w:sz w:val="20"/>
          <w:bdr w:val="none" w:sz="0" w:space="0" w:color="auto" w:frame="1"/>
          <w:lang w:val="es-CO"/>
        </w:rPr>
        <w:t>el Estado</w:t>
      </w:r>
      <w:r w:rsidRPr="00B253CC">
        <w:rPr>
          <w:rFonts w:asciiTheme="majorHAnsi" w:hAnsiTheme="majorHAnsi"/>
          <w:color w:val="auto"/>
          <w:sz w:val="20"/>
          <w:bdr w:val="none" w:sz="0" w:space="0" w:color="auto" w:frame="1"/>
          <w:lang w:val="es-CO"/>
        </w:rPr>
        <w:t xml:space="preserve"> indicó su voluntad de avanzar en el proceso de negociación.</w:t>
      </w:r>
    </w:p>
    <w:p w14:paraId="462A4283" w14:textId="77777777" w:rsidR="0084611F" w:rsidRPr="00B253CC" w:rsidRDefault="0084611F" w:rsidP="0084611F">
      <w:pPr>
        <w:pStyle w:val="ListParagraph"/>
        <w:rPr>
          <w:rFonts w:asciiTheme="majorHAnsi" w:hAnsiTheme="majorHAnsi"/>
          <w:color w:val="auto"/>
          <w:sz w:val="20"/>
          <w:bdr w:val="none" w:sz="0" w:space="0" w:color="auto" w:frame="1"/>
          <w:lang w:val="es-CO"/>
        </w:rPr>
      </w:pPr>
    </w:p>
    <w:p w14:paraId="5E46859D" w14:textId="4F7156A9" w:rsidR="0084611F" w:rsidRPr="00B253CC" w:rsidRDefault="0084611F" w:rsidP="007D0D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auto"/>
          <w:sz w:val="20"/>
          <w:bdr w:val="none" w:sz="0" w:space="0" w:color="auto" w:frame="1"/>
          <w:lang w:val="es-CO"/>
        </w:rPr>
      </w:pPr>
      <w:r w:rsidRPr="00B253CC">
        <w:rPr>
          <w:rFonts w:asciiTheme="majorHAnsi" w:hAnsiTheme="majorHAnsi"/>
          <w:color w:val="auto"/>
          <w:sz w:val="20"/>
          <w:bdr w:val="none" w:sz="0" w:space="0" w:color="auto" w:frame="1"/>
          <w:lang w:val="es-CO"/>
        </w:rPr>
        <w:t>El 2</w:t>
      </w:r>
      <w:r w:rsidR="00EB68E8" w:rsidRPr="00B253CC">
        <w:rPr>
          <w:rFonts w:asciiTheme="majorHAnsi" w:hAnsiTheme="majorHAnsi"/>
          <w:color w:val="auto"/>
          <w:sz w:val="20"/>
          <w:bdr w:val="none" w:sz="0" w:space="0" w:color="auto" w:frame="1"/>
          <w:lang w:val="es-CO"/>
        </w:rPr>
        <w:t>2</w:t>
      </w:r>
      <w:r w:rsidRPr="00B253CC">
        <w:rPr>
          <w:rFonts w:asciiTheme="majorHAnsi" w:hAnsiTheme="majorHAnsi"/>
          <w:color w:val="auto"/>
          <w:sz w:val="20"/>
          <w:bdr w:val="none" w:sz="0" w:space="0" w:color="auto" w:frame="1"/>
          <w:lang w:val="es-CO"/>
        </w:rPr>
        <w:t xml:space="preserve"> de </w:t>
      </w:r>
      <w:r w:rsidR="00EB68E8" w:rsidRPr="00B253CC">
        <w:rPr>
          <w:rFonts w:asciiTheme="majorHAnsi" w:hAnsiTheme="majorHAnsi"/>
          <w:color w:val="auto"/>
          <w:sz w:val="20"/>
          <w:bdr w:val="none" w:sz="0" w:space="0" w:color="auto" w:frame="1"/>
          <w:lang w:val="es-CO"/>
        </w:rPr>
        <w:t>junio</w:t>
      </w:r>
      <w:r w:rsidRPr="00B253CC">
        <w:rPr>
          <w:rFonts w:asciiTheme="majorHAnsi" w:hAnsiTheme="majorHAnsi"/>
          <w:color w:val="auto"/>
          <w:sz w:val="20"/>
          <w:bdr w:val="none" w:sz="0" w:space="0" w:color="auto" w:frame="1"/>
          <w:lang w:val="es-CO"/>
        </w:rPr>
        <w:t xml:space="preserve"> de 202</w:t>
      </w:r>
      <w:r w:rsidR="0019456D" w:rsidRPr="00B253CC">
        <w:rPr>
          <w:rFonts w:asciiTheme="majorHAnsi" w:hAnsiTheme="majorHAnsi"/>
          <w:color w:val="auto"/>
          <w:sz w:val="20"/>
          <w:bdr w:val="none" w:sz="0" w:space="0" w:color="auto" w:frame="1"/>
          <w:lang w:val="es-CO"/>
        </w:rPr>
        <w:t>1</w:t>
      </w:r>
      <w:r w:rsidRPr="00B253CC">
        <w:rPr>
          <w:rFonts w:asciiTheme="majorHAnsi" w:hAnsiTheme="majorHAnsi"/>
          <w:color w:val="auto"/>
          <w:sz w:val="20"/>
          <w:bdr w:val="none" w:sz="0" w:space="0" w:color="auto" w:frame="1"/>
          <w:lang w:val="es-CO"/>
        </w:rPr>
        <w:t>, la Comisión notificó a las partes formalmente el inicio del procedimiento y</w:t>
      </w:r>
      <w:r w:rsidR="00FB56F1" w:rsidRPr="00B253CC">
        <w:rPr>
          <w:rFonts w:asciiTheme="majorHAnsi" w:eastAsia="Times New Roman" w:hAnsiTheme="majorHAnsi"/>
          <w:color w:val="auto"/>
          <w:sz w:val="20"/>
          <w:szCs w:val="20"/>
          <w:bdr w:val="none" w:sz="0" w:space="0" w:color="auto" w:frame="1"/>
          <w:lang w:val="es-CO"/>
        </w:rPr>
        <w:t>,</w:t>
      </w:r>
      <w:r w:rsidRPr="00B253CC">
        <w:rPr>
          <w:rFonts w:asciiTheme="majorHAnsi" w:hAnsiTheme="majorHAnsi"/>
          <w:color w:val="auto"/>
          <w:sz w:val="20"/>
          <w:bdr w:val="none" w:sz="0" w:space="0" w:color="auto" w:frame="1"/>
          <w:lang w:val="es-CO"/>
        </w:rPr>
        <w:t xml:space="preserve"> el </w:t>
      </w:r>
      <w:r w:rsidR="002E244B" w:rsidRPr="00B253CC">
        <w:rPr>
          <w:rFonts w:asciiTheme="majorHAnsi" w:hAnsiTheme="majorHAnsi"/>
          <w:color w:val="auto"/>
          <w:sz w:val="20"/>
          <w:bdr w:val="none" w:sz="0" w:space="0" w:color="auto" w:frame="1"/>
          <w:lang w:val="es-CO"/>
        </w:rPr>
        <w:t>20</w:t>
      </w:r>
      <w:r w:rsidR="0019456D" w:rsidRPr="00B253CC">
        <w:rPr>
          <w:rFonts w:asciiTheme="majorHAnsi" w:hAnsiTheme="majorHAnsi"/>
          <w:color w:val="auto"/>
          <w:sz w:val="20"/>
          <w:bdr w:val="none" w:sz="0" w:space="0" w:color="auto" w:frame="1"/>
          <w:lang w:val="es-CO"/>
        </w:rPr>
        <w:t xml:space="preserve"> de </w:t>
      </w:r>
      <w:r w:rsidR="002E244B" w:rsidRPr="00B253CC">
        <w:rPr>
          <w:rFonts w:asciiTheme="majorHAnsi" w:hAnsiTheme="majorHAnsi"/>
          <w:color w:val="auto"/>
          <w:sz w:val="20"/>
          <w:bdr w:val="none" w:sz="0" w:space="0" w:color="auto" w:frame="1"/>
          <w:lang w:val="es-CO"/>
        </w:rPr>
        <w:t>octubre</w:t>
      </w:r>
      <w:r w:rsidRPr="00B253CC">
        <w:rPr>
          <w:rFonts w:asciiTheme="majorHAnsi" w:hAnsiTheme="majorHAnsi"/>
          <w:color w:val="auto"/>
          <w:sz w:val="20"/>
          <w:bdr w:val="none" w:sz="0" w:space="0" w:color="auto" w:frame="1"/>
          <w:lang w:val="es-CO"/>
        </w:rPr>
        <w:t xml:space="preserve"> de 2021</w:t>
      </w:r>
      <w:r w:rsidR="00FB56F1" w:rsidRPr="00B253CC">
        <w:rPr>
          <w:rFonts w:asciiTheme="majorHAnsi" w:eastAsia="Times New Roman" w:hAnsiTheme="majorHAnsi"/>
          <w:color w:val="auto"/>
          <w:sz w:val="20"/>
          <w:szCs w:val="20"/>
          <w:bdr w:val="none" w:sz="0" w:space="0" w:color="auto" w:frame="1"/>
          <w:lang w:val="es-CO"/>
        </w:rPr>
        <w:t>,</w:t>
      </w:r>
      <w:r w:rsidRPr="00B253CC">
        <w:rPr>
          <w:rFonts w:asciiTheme="majorHAnsi" w:hAnsiTheme="majorHAnsi"/>
          <w:color w:val="auto"/>
          <w:sz w:val="20"/>
          <w:bdr w:val="none" w:sz="0" w:space="0" w:color="auto" w:frame="1"/>
          <w:lang w:val="es-CO"/>
        </w:rPr>
        <w:t xml:space="preserve"> las partes suscribieron un acta de entendimiento para la búsqueda de una solución amistosa en la cual acordaron un cronograma de la negociación que se materializó con la firma de un acuerdo de solución amistosa</w:t>
      </w:r>
      <w:r w:rsidR="008238B7" w:rsidRPr="00B253CC">
        <w:rPr>
          <w:color w:val="auto"/>
          <w:sz w:val="20"/>
          <w:lang w:val="es-CO"/>
        </w:rPr>
        <w:t xml:space="preserve"> (en adelante “ASA” o “acuerdo”) </w:t>
      </w:r>
      <w:r w:rsidRPr="00B253CC">
        <w:rPr>
          <w:rFonts w:asciiTheme="majorHAnsi" w:hAnsiTheme="majorHAnsi"/>
          <w:color w:val="auto"/>
          <w:sz w:val="20"/>
          <w:bdr w:val="none" w:sz="0" w:space="0" w:color="auto" w:frame="1"/>
          <w:lang w:val="es-CO"/>
        </w:rPr>
        <w:t xml:space="preserve">el </w:t>
      </w:r>
      <w:r w:rsidR="002E244B" w:rsidRPr="00B253CC">
        <w:rPr>
          <w:rFonts w:asciiTheme="majorHAnsi" w:hAnsiTheme="majorHAnsi"/>
          <w:color w:val="auto"/>
          <w:sz w:val="20"/>
          <w:bdr w:val="none" w:sz="0" w:space="0" w:color="auto" w:frame="1"/>
          <w:lang w:val="es-CO"/>
        </w:rPr>
        <w:t>24</w:t>
      </w:r>
      <w:r w:rsidR="008238B7" w:rsidRPr="00B253CC">
        <w:rPr>
          <w:rFonts w:asciiTheme="majorHAnsi" w:hAnsiTheme="majorHAnsi"/>
          <w:color w:val="auto"/>
          <w:sz w:val="20"/>
          <w:bdr w:val="none" w:sz="0" w:space="0" w:color="auto" w:frame="1"/>
          <w:lang w:val="es-CO"/>
        </w:rPr>
        <w:t xml:space="preserve"> de </w:t>
      </w:r>
      <w:r w:rsidR="002E244B" w:rsidRPr="00B253CC">
        <w:rPr>
          <w:rFonts w:asciiTheme="majorHAnsi" w:hAnsiTheme="majorHAnsi"/>
          <w:color w:val="auto"/>
          <w:sz w:val="20"/>
          <w:bdr w:val="none" w:sz="0" w:space="0" w:color="auto" w:frame="1"/>
          <w:lang w:val="es-CO"/>
        </w:rPr>
        <w:t>octubre</w:t>
      </w:r>
      <w:r w:rsidR="008238B7" w:rsidRPr="00B253CC">
        <w:rPr>
          <w:rFonts w:asciiTheme="majorHAnsi" w:hAnsiTheme="majorHAnsi"/>
          <w:color w:val="auto"/>
          <w:sz w:val="20"/>
          <w:bdr w:val="none" w:sz="0" w:space="0" w:color="auto" w:frame="1"/>
          <w:lang w:val="es-CO"/>
        </w:rPr>
        <w:t xml:space="preserve"> de 2022</w:t>
      </w:r>
      <w:r w:rsidR="00C4173B" w:rsidRPr="00B253CC">
        <w:rPr>
          <w:rFonts w:asciiTheme="majorHAnsi" w:hAnsiTheme="majorHAnsi"/>
          <w:color w:val="auto"/>
          <w:sz w:val="20"/>
          <w:bdr w:val="none" w:sz="0" w:space="0" w:color="auto" w:frame="1"/>
          <w:lang w:val="es-CO"/>
        </w:rPr>
        <w:t xml:space="preserve">, </w:t>
      </w:r>
      <w:r w:rsidR="00C4173B" w:rsidRPr="00B253CC">
        <w:rPr>
          <w:rFonts w:asciiTheme="majorHAnsi" w:hAnsiTheme="majorHAnsi"/>
          <w:color w:val="auto"/>
          <w:sz w:val="20"/>
          <w:lang w:val="es-CO"/>
        </w:rPr>
        <w:t>en la ciudad de Bogotá D.C</w:t>
      </w:r>
      <w:r w:rsidRPr="00B253CC">
        <w:rPr>
          <w:rFonts w:asciiTheme="majorHAnsi" w:hAnsiTheme="majorHAnsi"/>
          <w:color w:val="auto"/>
          <w:sz w:val="20"/>
          <w:bdr w:val="none" w:sz="0" w:space="0" w:color="auto" w:frame="1"/>
          <w:lang w:val="es-CO"/>
        </w:rPr>
        <w:t>.</w:t>
      </w:r>
      <w:r w:rsidR="008238B7" w:rsidRPr="00B253CC">
        <w:rPr>
          <w:rFonts w:asciiTheme="majorHAnsi" w:hAnsiTheme="majorHAnsi"/>
          <w:color w:val="auto"/>
          <w:sz w:val="20"/>
          <w:bdr w:val="none" w:sz="0" w:space="0" w:color="auto" w:frame="1"/>
          <w:lang w:val="es-CO"/>
        </w:rPr>
        <w:t xml:space="preserve"> </w:t>
      </w:r>
      <w:r w:rsidRPr="00B253CC">
        <w:rPr>
          <w:rFonts w:asciiTheme="majorHAnsi" w:hAnsiTheme="majorHAnsi"/>
          <w:color w:val="auto"/>
          <w:sz w:val="20"/>
          <w:bdr w:val="none" w:sz="0" w:space="0" w:color="auto" w:frame="1"/>
          <w:lang w:val="es-CO"/>
        </w:rPr>
        <w:t>Posteriormente,</w:t>
      </w:r>
      <w:r w:rsidR="006C7744" w:rsidRPr="00B253CC">
        <w:rPr>
          <w:rFonts w:asciiTheme="majorHAnsi" w:hAnsiTheme="majorHAnsi"/>
          <w:color w:val="auto"/>
          <w:sz w:val="20"/>
          <w:bdr w:val="none" w:sz="0" w:space="0" w:color="auto" w:frame="1"/>
          <w:lang w:val="es-CO"/>
        </w:rPr>
        <w:t xml:space="preserve"> el 23 de enero de 2023 </w:t>
      </w:r>
      <w:r w:rsidR="00347FE4" w:rsidRPr="00B253CC">
        <w:rPr>
          <w:rFonts w:asciiTheme="majorHAnsi" w:hAnsiTheme="majorHAnsi"/>
          <w:color w:val="auto"/>
          <w:sz w:val="20"/>
          <w:bdr w:val="none" w:sz="0" w:space="0" w:color="auto" w:frame="1"/>
          <w:lang w:val="es-CO"/>
        </w:rPr>
        <w:t xml:space="preserve">la parte peticionaria solicitó la homologación del acuerdo, lo cual fue reiterado el 28 de febrero de 2023, a través de informe conjuntamente presentado por las partes con el detalle de los avances en su implementación. </w:t>
      </w:r>
    </w:p>
    <w:p w14:paraId="47DA58EA" w14:textId="77777777" w:rsidR="00931F13" w:rsidRPr="00B253CC" w:rsidRDefault="00931F13" w:rsidP="0084611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olor w:val="auto"/>
          <w:sz w:val="20"/>
          <w:szCs w:val="20"/>
          <w:bdr w:val="none" w:sz="0" w:space="0" w:color="auto" w:frame="1"/>
          <w:lang w:val="es-CO"/>
        </w:rPr>
      </w:pPr>
    </w:p>
    <w:p w14:paraId="6F3FA8D2" w14:textId="48D4D0AC" w:rsidR="0084611F" w:rsidRPr="00B253CC" w:rsidRDefault="0084611F" w:rsidP="008461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lang w:val="es-CO"/>
        </w:rPr>
      </w:pPr>
      <w:r w:rsidRPr="00B253CC">
        <w:rPr>
          <w:rFonts w:asciiTheme="majorHAnsi" w:hAnsiTheme="majorHAnsi"/>
          <w:sz w:val="20"/>
          <w:lang w:val="es-CO"/>
        </w:rPr>
        <w:t xml:space="preserve">En el presente informe de solución amistosa, según lo establecido en el artículo 49 de la Convención y en el artículo 40.5 del Reglamento de la Comisión, se efectúa una reseña de los hechos alegados </w:t>
      </w:r>
      <w:r w:rsidR="00F4440D" w:rsidRPr="00B253CC">
        <w:rPr>
          <w:rFonts w:asciiTheme="majorHAnsi" w:hAnsiTheme="majorHAnsi"/>
          <w:sz w:val="20"/>
          <w:lang w:val="es-CO"/>
        </w:rPr>
        <w:t>en la petición</w:t>
      </w:r>
      <w:r w:rsidRPr="00B253CC">
        <w:rPr>
          <w:rFonts w:asciiTheme="majorHAnsi" w:hAnsiTheme="majorHAnsi"/>
          <w:sz w:val="20"/>
          <w:lang w:val="es-CO"/>
        </w:rPr>
        <w:t xml:space="preserve"> y se transcribe el acuerdo de solución amistosa, suscrito el </w:t>
      </w:r>
      <w:r w:rsidR="00EB68E8" w:rsidRPr="00B253CC">
        <w:rPr>
          <w:rFonts w:asciiTheme="majorHAnsi" w:hAnsiTheme="majorHAnsi"/>
          <w:sz w:val="20"/>
          <w:lang w:val="es-CO"/>
        </w:rPr>
        <w:t xml:space="preserve">24 </w:t>
      </w:r>
      <w:r w:rsidRPr="00B253CC">
        <w:rPr>
          <w:rFonts w:asciiTheme="majorHAnsi" w:hAnsiTheme="majorHAnsi"/>
          <w:sz w:val="20"/>
          <w:lang w:val="es-CO"/>
        </w:rPr>
        <w:t xml:space="preserve">de </w:t>
      </w:r>
      <w:r w:rsidR="00EB68E8" w:rsidRPr="00B253CC">
        <w:rPr>
          <w:rFonts w:asciiTheme="majorHAnsi" w:hAnsiTheme="majorHAnsi"/>
          <w:sz w:val="20"/>
          <w:lang w:val="es-CO"/>
        </w:rPr>
        <w:t>octubre</w:t>
      </w:r>
      <w:r w:rsidRPr="00B253CC">
        <w:rPr>
          <w:rFonts w:asciiTheme="majorHAnsi" w:hAnsiTheme="majorHAnsi"/>
          <w:sz w:val="20"/>
          <w:lang w:val="es-CO"/>
        </w:rPr>
        <w:t xml:space="preserve"> de 2022</w:t>
      </w:r>
      <w:r w:rsidR="00347FE4" w:rsidRPr="00B253CC">
        <w:rPr>
          <w:rFonts w:asciiTheme="majorHAnsi" w:hAnsiTheme="majorHAnsi"/>
          <w:sz w:val="20"/>
          <w:lang w:val="es-CO"/>
        </w:rPr>
        <w:t>,</w:t>
      </w:r>
      <w:r w:rsidRPr="00B253CC">
        <w:rPr>
          <w:rFonts w:asciiTheme="majorHAnsi" w:hAnsiTheme="majorHAnsi"/>
          <w:sz w:val="20"/>
          <w:lang w:val="es-CO"/>
        </w:rPr>
        <w:t xml:space="preserve"> por la parte peticionaria y representantes del Estado colombiano. Asimismo, se aprueba el acuerdo suscrito entre las partes y se acuerda la publicación del presente informe en el Informe Anual de la CIDH a la Asamblea General de la Organización de los Estados Americanos. </w:t>
      </w:r>
    </w:p>
    <w:p w14:paraId="7D5DA2BA" w14:textId="77777777" w:rsidR="00EB68E8" w:rsidRPr="00B253CC" w:rsidRDefault="00EB68E8" w:rsidP="00EB68E8">
      <w:pPr>
        <w:pStyle w:val="ListParagraph"/>
        <w:rPr>
          <w:rFonts w:asciiTheme="majorHAnsi" w:hAnsiTheme="majorHAnsi"/>
          <w:color w:val="auto"/>
          <w:sz w:val="20"/>
          <w:lang w:val="es-CO"/>
        </w:rPr>
      </w:pPr>
    </w:p>
    <w:p w14:paraId="7E3CCBA6" w14:textId="77777777" w:rsidR="00EB68E8" w:rsidRPr="00B253CC" w:rsidRDefault="00EB68E8" w:rsidP="00EB68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lang w:val="es-CO"/>
        </w:rPr>
      </w:pPr>
    </w:p>
    <w:p w14:paraId="5D343674" w14:textId="77777777" w:rsidR="00931F13" w:rsidRPr="00B253CC" w:rsidRDefault="00931F13" w:rsidP="005E6A54">
      <w:pPr>
        <w:ind w:firstLine="720"/>
        <w:jc w:val="both"/>
        <w:rPr>
          <w:rFonts w:ascii="Cambria" w:hAnsi="Cambria"/>
          <w:sz w:val="20"/>
          <w:lang w:val="es-CO"/>
        </w:rPr>
      </w:pPr>
    </w:p>
    <w:p w14:paraId="3719D748" w14:textId="77777777" w:rsidR="00931F13" w:rsidRPr="00B253CC" w:rsidRDefault="00931F13" w:rsidP="005E6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color w:val="auto"/>
          <w:sz w:val="20"/>
          <w:szCs w:val="20"/>
          <w:lang w:val="es-CO"/>
        </w:rPr>
      </w:pPr>
      <w:r w:rsidRPr="00B253CC">
        <w:rPr>
          <w:rFonts w:eastAsia="MS Mincho"/>
          <w:b/>
          <w:color w:val="auto"/>
          <w:sz w:val="20"/>
          <w:szCs w:val="20"/>
          <w:lang w:val="es-CO"/>
        </w:rPr>
        <w:t xml:space="preserve">LOS HECHOS ALEGADOS </w:t>
      </w:r>
    </w:p>
    <w:p w14:paraId="7564C882" w14:textId="77777777" w:rsidR="00BA00CC" w:rsidRPr="00B253CC" w:rsidRDefault="00BA00CC" w:rsidP="005E6A5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MS Mincho" w:hAnsi="Cambria"/>
          <w:b/>
          <w:sz w:val="20"/>
          <w:szCs w:val="20"/>
          <w:lang w:val="es-CO"/>
        </w:rPr>
      </w:pPr>
    </w:p>
    <w:p w14:paraId="53A71162" w14:textId="614EFFDF" w:rsidR="00347FE4" w:rsidRPr="00B253CC" w:rsidRDefault="00347FE4" w:rsidP="00D11E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CO"/>
        </w:rPr>
      </w:pPr>
      <w:r w:rsidRPr="00B253CC">
        <w:rPr>
          <w:color w:val="auto"/>
          <w:sz w:val="20"/>
          <w:szCs w:val="20"/>
          <w:lang w:val="es-CO"/>
        </w:rPr>
        <w:t>El peticionario aleg</w:t>
      </w:r>
      <w:r w:rsidR="00962053" w:rsidRPr="00B253CC">
        <w:rPr>
          <w:color w:val="auto"/>
          <w:sz w:val="20"/>
          <w:szCs w:val="20"/>
          <w:lang w:val="es-CO"/>
        </w:rPr>
        <w:t>ó</w:t>
      </w:r>
      <w:r w:rsidRPr="00B253CC">
        <w:rPr>
          <w:color w:val="auto"/>
          <w:sz w:val="20"/>
          <w:szCs w:val="20"/>
          <w:lang w:val="es-CO"/>
        </w:rPr>
        <w:t xml:space="preserve"> que entre los días 21 y 22 de diciembre de 1988, el joven León Londoño de 22 años de edad</w:t>
      </w:r>
      <w:r w:rsidR="00962053" w:rsidRPr="00B253CC">
        <w:rPr>
          <w:color w:val="auto"/>
          <w:sz w:val="20"/>
          <w:szCs w:val="20"/>
          <w:lang w:val="es-CO"/>
        </w:rPr>
        <w:t>,</w:t>
      </w:r>
      <w:r w:rsidRPr="00B253CC">
        <w:rPr>
          <w:color w:val="auto"/>
          <w:sz w:val="20"/>
          <w:szCs w:val="20"/>
          <w:lang w:val="es-CO"/>
        </w:rPr>
        <w:t xml:space="preserve"> desapareció en la ciudad de Cali, mientras se encontraba al servicio del Grupo de Operaciones Especiales (GOES) de la Policía Nacional. Aleg</w:t>
      </w:r>
      <w:r w:rsidR="00962053" w:rsidRPr="00B253CC">
        <w:rPr>
          <w:color w:val="auto"/>
          <w:sz w:val="20"/>
          <w:szCs w:val="20"/>
          <w:lang w:val="es-CO"/>
        </w:rPr>
        <w:t>ó</w:t>
      </w:r>
      <w:r w:rsidRPr="00B253CC">
        <w:rPr>
          <w:color w:val="auto"/>
          <w:sz w:val="20"/>
          <w:szCs w:val="20"/>
          <w:lang w:val="es-CO"/>
        </w:rPr>
        <w:t xml:space="preserve"> que el 22 de diciembre de 1988, sus familiares recibieron una llamada telefónica de un Mayor de la Policía de Cali informándoles que desde la mañana del día anterior, la presunta víctima no había comparecido al servicio. Indic</w:t>
      </w:r>
      <w:r w:rsidR="00962053" w:rsidRPr="00B253CC">
        <w:rPr>
          <w:color w:val="auto"/>
          <w:sz w:val="20"/>
          <w:szCs w:val="20"/>
          <w:lang w:val="es-CO"/>
        </w:rPr>
        <w:t>ó</w:t>
      </w:r>
      <w:r w:rsidRPr="00B253CC">
        <w:rPr>
          <w:color w:val="auto"/>
          <w:sz w:val="20"/>
          <w:szCs w:val="20"/>
          <w:lang w:val="es-CO"/>
        </w:rPr>
        <w:t xml:space="preserve"> que el 25 de diciembre de 1988, la familia León Londoño se desplazó de Bogotá a Cali, donde encontraron la habitación de la presunta víctima “abierta y con las pertenencias esculcadas”. El 26 de diciembre, la familia León Londoño se presentó al Comando de la Policía Metropolitana de Cali, para obtener informaciones sobre la desaparición de la presunta víctima sin recibir respuesta. </w:t>
      </w:r>
      <w:r w:rsidR="00962053" w:rsidRPr="00B253CC">
        <w:rPr>
          <w:color w:val="auto"/>
          <w:sz w:val="20"/>
          <w:szCs w:val="20"/>
          <w:lang w:val="es-CO"/>
        </w:rPr>
        <w:t>Adujo</w:t>
      </w:r>
      <w:r w:rsidRPr="00B253CC">
        <w:rPr>
          <w:color w:val="auto"/>
          <w:sz w:val="20"/>
          <w:szCs w:val="20"/>
          <w:lang w:val="es-CO"/>
        </w:rPr>
        <w:t xml:space="preserve"> </w:t>
      </w:r>
      <w:r w:rsidR="00962053" w:rsidRPr="00B253CC">
        <w:rPr>
          <w:color w:val="auto"/>
          <w:sz w:val="20"/>
          <w:szCs w:val="20"/>
          <w:lang w:val="es-CO"/>
        </w:rPr>
        <w:t>que,</w:t>
      </w:r>
      <w:r w:rsidRPr="00B253CC">
        <w:rPr>
          <w:color w:val="auto"/>
          <w:sz w:val="20"/>
          <w:szCs w:val="20"/>
          <w:lang w:val="es-CO"/>
        </w:rPr>
        <w:t xml:space="preserve"> debido a la actitud negligente del mando policial, dado que no se había adelantado ninguna operación de búsqueda, decidieron buscarle por sus propios medios en Cali en hospitales, a medicina legal y en los municipios aledaños, no </w:t>
      </w:r>
      <w:r w:rsidR="00962053" w:rsidRPr="00B253CC">
        <w:rPr>
          <w:color w:val="auto"/>
          <w:sz w:val="20"/>
          <w:szCs w:val="20"/>
          <w:lang w:val="es-CO"/>
        </w:rPr>
        <w:t>obstante,</w:t>
      </w:r>
      <w:r w:rsidRPr="00B253CC">
        <w:rPr>
          <w:color w:val="auto"/>
          <w:sz w:val="20"/>
          <w:szCs w:val="20"/>
          <w:lang w:val="es-CO"/>
        </w:rPr>
        <w:t xml:space="preserve"> sin éxito. El peticionario </w:t>
      </w:r>
      <w:r w:rsidR="00962053" w:rsidRPr="00B253CC">
        <w:rPr>
          <w:color w:val="auto"/>
          <w:sz w:val="20"/>
          <w:szCs w:val="20"/>
          <w:lang w:val="es-CO"/>
        </w:rPr>
        <w:t>sostuvo</w:t>
      </w:r>
      <w:r w:rsidRPr="00B253CC">
        <w:rPr>
          <w:color w:val="auto"/>
          <w:sz w:val="20"/>
          <w:szCs w:val="20"/>
          <w:lang w:val="es-CO"/>
        </w:rPr>
        <w:t xml:space="preserve"> </w:t>
      </w:r>
      <w:r w:rsidR="00962053" w:rsidRPr="00B253CC">
        <w:rPr>
          <w:color w:val="auto"/>
          <w:sz w:val="20"/>
          <w:szCs w:val="20"/>
          <w:lang w:val="es-CO"/>
        </w:rPr>
        <w:t>que,</w:t>
      </w:r>
      <w:r w:rsidRPr="00B253CC">
        <w:rPr>
          <w:color w:val="auto"/>
          <w:sz w:val="20"/>
          <w:szCs w:val="20"/>
          <w:lang w:val="es-CO"/>
        </w:rPr>
        <w:t xml:space="preserve"> hasta la fecha, han transcurrido más de 26 años de ocurridos los hechos, sin que se haya investigado, identificado, juzgado o sancionado a los responsables de la presunta desaparición, ni determinado el paradero de la presunta víctima.</w:t>
      </w:r>
    </w:p>
    <w:p w14:paraId="453794C8" w14:textId="77777777" w:rsidR="00D11E86" w:rsidRPr="00B253CC" w:rsidRDefault="00D11E86" w:rsidP="00D11E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CO"/>
        </w:rPr>
      </w:pPr>
    </w:p>
    <w:p w14:paraId="4B52C8CC" w14:textId="65D4FC5E" w:rsidR="00347FE4" w:rsidRPr="00B253CC" w:rsidRDefault="00347FE4" w:rsidP="00D11E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CO"/>
        </w:rPr>
      </w:pPr>
      <w:r w:rsidRPr="00B253CC">
        <w:rPr>
          <w:rFonts w:ascii="Cambria" w:hAnsi="Cambria"/>
          <w:sz w:val="20"/>
          <w:szCs w:val="20"/>
          <w:lang w:val="es-CO"/>
        </w:rPr>
        <w:t>El peticionario aleg</w:t>
      </w:r>
      <w:r w:rsidR="00962053" w:rsidRPr="00B253CC">
        <w:rPr>
          <w:rFonts w:ascii="Cambria" w:hAnsi="Cambria"/>
          <w:sz w:val="20"/>
          <w:szCs w:val="20"/>
          <w:lang w:val="es-CO"/>
        </w:rPr>
        <w:t>ó</w:t>
      </w:r>
      <w:r w:rsidRPr="00B253CC">
        <w:rPr>
          <w:rFonts w:ascii="Cambria" w:hAnsi="Cambria"/>
          <w:sz w:val="20"/>
          <w:szCs w:val="20"/>
          <w:lang w:val="es-CO"/>
        </w:rPr>
        <w:t xml:space="preserve"> que para el momento de los hechos existía una práctica sistemática de desaparición forzada de policías, militares y civiles y que por la misma época se registró ocho uniformados desaparecidos en Cali. </w:t>
      </w:r>
      <w:r w:rsidR="00962053" w:rsidRPr="00B253CC">
        <w:rPr>
          <w:rFonts w:ascii="Cambria" w:hAnsi="Cambria"/>
          <w:sz w:val="20"/>
          <w:szCs w:val="20"/>
          <w:lang w:val="es-CO"/>
        </w:rPr>
        <w:t>Sostuvo</w:t>
      </w:r>
      <w:r w:rsidRPr="00B253CC">
        <w:rPr>
          <w:rFonts w:ascii="Cambria" w:hAnsi="Cambria"/>
          <w:sz w:val="20"/>
          <w:szCs w:val="20"/>
          <w:lang w:val="es-CO"/>
        </w:rPr>
        <w:t xml:space="preserve"> que en el caso de la presunta víctima y de los demás policías desaparecidos, el Mando Policial los dio como evadidos del servicio para ocultar sus desapariciones forzadas y </w:t>
      </w:r>
      <w:r w:rsidR="00ED19D1" w:rsidRPr="00B253CC">
        <w:rPr>
          <w:rFonts w:ascii="Cambria" w:hAnsi="Cambria"/>
          <w:sz w:val="20"/>
          <w:szCs w:val="20"/>
          <w:lang w:val="es-CO"/>
        </w:rPr>
        <w:t>que,</w:t>
      </w:r>
      <w:r w:rsidRPr="00B253CC">
        <w:rPr>
          <w:rFonts w:ascii="Cambria" w:hAnsi="Cambria"/>
          <w:sz w:val="20"/>
          <w:szCs w:val="20"/>
          <w:lang w:val="es-CO"/>
        </w:rPr>
        <w:t xml:space="preserve"> pese a la existencia de casos similares, el Estado no tomó medidas efectivas para protegerles. El peticionario aleg</w:t>
      </w:r>
      <w:r w:rsidR="00962053" w:rsidRPr="00B253CC">
        <w:rPr>
          <w:rFonts w:ascii="Cambria" w:hAnsi="Cambria"/>
          <w:sz w:val="20"/>
          <w:szCs w:val="20"/>
          <w:lang w:val="es-CO"/>
        </w:rPr>
        <w:t>ó</w:t>
      </w:r>
      <w:r w:rsidRPr="00B253CC">
        <w:rPr>
          <w:rFonts w:ascii="Cambria" w:hAnsi="Cambria"/>
          <w:sz w:val="20"/>
          <w:szCs w:val="20"/>
          <w:lang w:val="es-CO"/>
        </w:rPr>
        <w:t xml:space="preserve"> que el Estado fue omisivo, al ser tolerante e indiferente frente a los riesgos, no protegió ni preservó la vida de la presunta víctima, no ofreció el apoyo a los familiares en la búsqueda inmediata de su pariente, ni dio impulso a la denuncia instaurada por parte de la madre de la víctima e incumplió con su obligación de adelantar la investigación penal por la desaparición forzada de la presunta víctima. También </w:t>
      </w:r>
      <w:r w:rsidR="00962053" w:rsidRPr="00B253CC">
        <w:rPr>
          <w:rFonts w:ascii="Cambria" w:hAnsi="Cambria"/>
          <w:sz w:val="20"/>
          <w:szCs w:val="20"/>
          <w:lang w:val="es-CO"/>
        </w:rPr>
        <w:t>sostuvo</w:t>
      </w:r>
      <w:r w:rsidRPr="00B253CC">
        <w:rPr>
          <w:rFonts w:ascii="Cambria" w:hAnsi="Cambria"/>
          <w:sz w:val="20"/>
          <w:szCs w:val="20"/>
          <w:lang w:val="es-CO"/>
        </w:rPr>
        <w:t xml:space="preserve"> que el Estado fue negligente al asignar a la presunta víctima, al GOES sin que tuviera la edad, la experiencia o la antigüedad requerida. Asimismo, el Estado violó los derechos de la presunta víctima, en perjuicio de sus familiares, quienes sufrieron aflicciones y afectaciones de tipo moral, psíquico, físico, social y económico, por no tener certeza sobre lo que habría sucedido a la presunta víctima, por haber tenido que investigar ellos mismo la desaparición de la presunta víctima, sin obtener apoyo del Estado, y por sentirse impotente ante una situación tan dolorosa, causándoles afectaciones a su integridad psíquica y moral. Incluso, la parte peticionaria indic</w:t>
      </w:r>
      <w:r w:rsidR="00962053" w:rsidRPr="00B253CC">
        <w:rPr>
          <w:rFonts w:ascii="Cambria" w:hAnsi="Cambria"/>
          <w:sz w:val="20"/>
          <w:szCs w:val="20"/>
          <w:lang w:val="es-CO"/>
        </w:rPr>
        <w:t>ó</w:t>
      </w:r>
      <w:r w:rsidRPr="00B253CC">
        <w:rPr>
          <w:rFonts w:ascii="Cambria" w:hAnsi="Cambria"/>
          <w:sz w:val="20"/>
          <w:szCs w:val="20"/>
          <w:lang w:val="es-CO"/>
        </w:rPr>
        <w:t xml:space="preserve"> que la familia de la presunta víctima se percató que la policía les estaba haciendo seguimientos y además les habían interceptado el teléfono donde se encontraban hospedados. Aunado a lo anterior, el peticionario indic</w:t>
      </w:r>
      <w:r w:rsidR="00962053" w:rsidRPr="00B253CC">
        <w:rPr>
          <w:rFonts w:ascii="Cambria" w:hAnsi="Cambria"/>
          <w:sz w:val="20"/>
          <w:szCs w:val="20"/>
          <w:lang w:val="es-CO"/>
        </w:rPr>
        <w:t>ó</w:t>
      </w:r>
      <w:r w:rsidRPr="00B253CC">
        <w:rPr>
          <w:rFonts w:ascii="Cambria" w:hAnsi="Cambria"/>
          <w:sz w:val="20"/>
          <w:szCs w:val="20"/>
          <w:lang w:val="es-CO"/>
        </w:rPr>
        <w:t xml:space="preserve"> que, encontrándose desaparecida la presunta víctima, la Justicia Penal Militar y el Mando Policial levantaron cargos de tipo penal, administrativo y fiscal por abandono de servicio sin darle la oportunidad de ejercer su derecho a la defensa, en violación de las garantías judiciales, y atentando a su honra y dignidad, y a las de sus familiares. Aleg</w:t>
      </w:r>
      <w:r w:rsidR="00962053" w:rsidRPr="00B253CC">
        <w:rPr>
          <w:rFonts w:ascii="Cambria" w:hAnsi="Cambria"/>
          <w:sz w:val="20"/>
          <w:szCs w:val="20"/>
          <w:lang w:val="es-CO"/>
        </w:rPr>
        <w:t>ó</w:t>
      </w:r>
      <w:r w:rsidRPr="00B253CC">
        <w:rPr>
          <w:rFonts w:ascii="Cambria" w:hAnsi="Cambria"/>
          <w:sz w:val="20"/>
          <w:szCs w:val="20"/>
          <w:lang w:val="es-CO"/>
        </w:rPr>
        <w:t xml:space="preserve"> </w:t>
      </w:r>
      <w:r w:rsidR="00962053" w:rsidRPr="00B253CC">
        <w:rPr>
          <w:rFonts w:ascii="Cambria" w:hAnsi="Cambria"/>
          <w:sz w:val="20"/>
          <w:szCs w:val="20"/>
          <w:lang w:val="es-CO"/>
        </w:rPr>
        <w:t>que,</w:t>
      </w:r>
      <w:r w:rsidRPr="00B253CC">
        <w:rPr>
          <w:rFonts w:ascii="Cambria" w:hAnsi="Cambria"/>
          <w:sz w:val="20"/>
          <w:szCs w:val="20"/>
          <w:lang w:val="es-CO"/>
        </w:rPr>
        <w:t xml:space="preserve"> por esas actuaciones, los familiares no pudieron gozar plenamente del régimen general de seguridad social. </w:t>
      </w:r>
    </w:p>
    <w:p w14:paraId="5CEC367C" w14:textId="77777777" w:rsidR="00D11E86" w:rsidRPr="00B253CC" w:rsidRDefault="00D11E86" w:rsidP="00D11E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CO"/>
        </w:rPr>
      </w:pPr>
    </w:p>
    <w:p w14:paraId="41EE1F0A" w14:textId="71519FD8" w:rsidR="00347FE4" w:rsidRPr="00B253CC" w:rsidRDefault="00347FE4" w:rsidP="00D11E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CO"/>
        </w:rPr>
      </w:pPr>
      <w:r w:rsidRPr="00B253CC">
        <w:rPr>
          <w:rFonts w:ascii="Cambria" w:hAnsi="Cambria"/>
          <w:sz w:val="20"/>
          <w:szCs w:val="20"/>
          <w:lang w:val="es-CO"/>
        </w:rPr>
        <w:t xml:space="preserve"> El peticionario indic</w:t>
      </w:r>
      <w:r w:rsidR="00962053" w:rsidRPr="00B253CC">
        <w:rPr>
          <w:rFonts w:ascii="Cambria" w:hAnsi="Cambria"/>
          <w:sz w:val="20"/>
          <w:szCs w:val="20"/>
          <w:lang w:val="es-CO"/>
        </w:rPr>
        <w:t>ó</w:t>
      </w:r>
      <w:r w:rsidRPr="00B253CC">
        <w:rPr>
          <w:rFonts w:ascii="Cambria" w:hAnsi="Cambria"/>
          <w:sz w:val="20"/>
          <w:szCs w:val="20"/>
          <w:lang w:val="es-CO"/>
        </w:rPr>
        <w:t xml:space="preserve"> que el 22 de diciembre de 1988, el juez de primera instancia de jurisdicción penal militar ordenó al juez de instrucción penal militar que adelantara la investigación correspondiente por la desaparición de la presunta víctima. Sin embargo, el 23 de diciembre de 1988, se abrió una investigación penal militar contra la presunta víctima, por abandono de servicio y abuso de confianza. </w:t>
      </w:r>
      <w:r w:rsidR="00962053" w:rsidRPr="00B253CC">
        <w:rPr>
          <w:rFonts w:ascii="Cambria" w:hAnsi="Cambria"/>
          <w:sz w:val="20"/>
          <w:szCs w:val="20"/>
          <w:lang w:val="es-CO"/>
        </w:rPr>
        <w:t>Alegó</w:t>
      </w:r>
      <w:r w:rsidRPr="00B253CC">
        <w:rPr>
          <w:rFonts w:ascii="Cambria" w:hAnsi="Cambria"/>
          <w:sz w:val="20"/>
          <w:szCs w:val="20"/>
          <w:lang w:val="es-CO"/>
        </w:rPr>
        <w:t xml:space="preserve"> que el 19 de marzo de 1991, se realizó un Consejo de Guerra verbal, sin intervención de vocales y en ausencia de la presunta víctima y </w:t>
      </w:r>
      <w:r w:rsidR="003E1FE7" w:rsidRPr="00B253CC">
        <w:rPr>
          <w:rFonts w:ascii="Cambria" w:hAnsi="Cambria"/>
          <w:sz w:val="20"/>
          <w:szCs w:val="20"/>
          <w:lang w:val="es-CO"/>
        </w:rPr>
        <w:t>que,</w:t>
      </w:r>
      <w:r w:rsidRPr="00B253CC">
        <w:rPr>
          <w:rFonts w:ascii="Cambria" w:hAnsi="Cambria"/>
          <w:sz w:val="20"/>
          <w:szCs w:val="20"/>
          <w:lang w:val="es-CO"/>
        </w:rPr>
        <w:t xml:space="preserve"> mediante sentencia del 22 de marzo de 1991, el señor León Londoño fue condenado a 28 meses de prisión y una multa de mil pesos. La anterior decisión fue apelada, y en providencia del 4 de junio de 1991, el Tribunal Superior declaró la nulidad de lo actuado y dispuso continuar la instrucción con el fin de allegar las pruebas que demostraran la realización del hecho punible. El 21 de enero de 1993, en primera instancia del Inspector General de la Policía, se declaró que no existía merito suficiente para proferir resolución de convocatoria a consejo de guerra y se decretó la cesación de todo procedimiento adelantado contra la presunta víctima por abandono del servicio y peculado de apropiación. El 20 de mayo de 1993, el Tribunal Superior Militar confirmó la decisión de primera instancia y concluyó que las circunstancias llevaban “más bien a pensar en una desaparición forzada”. El peticionario aleg</w:t>
      </w:r>
      <w:r w:rsidR="00962053" w:rsidRPr="00B253CC">
        <w:rPr>
          <w:rFonts w:ascii="Cambria" w:hAnsi="Cambria"/>
          <w:sz w:val="20"/>
          <w:szCs w:val="20"/>
          <w:lang w:val="es-CO"/>
        </w:rPr>
        <w:t>ó</w:t>
      </w:r>
      <w:r w:rsidRPr="00B253CC">
        <w:rPr>
          <w:rFonts w:ascii="Cambria" w:hAnsi="Cambria"/>
          <w:sz w:val="20"/>
          <w:szCs w:val="20"/>
          <w:lang w:val="es-CO"/>
        </w:rPr>
        <w:t xml:space="preserve"> </w:t>
      </w:r>
      <w:r w:rsidR="003E1FE7" w:rsidRPr="00B253CC">
        <w:rPr>
          <w:rFonts w:ascii="Cambria" w:hAnsi="Cambria"/>
          <w:sz w:val="20"/>
          <w:szCs w:val="20"/>
          <w:lang w:val="es-CO"/>
        </w:rPr>
        <w:t>que,</w:t>
      </w:r>
      <w:r w:rsidRPr="00B253CC">
        <w:rPr>
          <w:rFonts w:ascii="Cambria" w:hAnsi="Cambria"/>
          <w:sz w:val="20"/>
          <w:szCs w:val="20"/>
          <w:lang w:val="es-CO"/>
        </w:rPr>
        <w:t xml:space="preserve"> a pesar de esa conclusión, el Tribunal Superior no ejerció ninguna acción al respecto. Paralelamente, por autos del 28 de diciembre de 1988, el Comandante de la Policía Metropolitana de Cali ordenó adelantar dos procesos de carácter administrativo </w:t>
      </w:r>
      <w:r w:rsidRPr="00B253CC">
        <w:rPr>
          <w:rFonts w:ascii="Cambria" w:hAnsi="Cambria"/>
          <w:sz w:val="20"/>
          <w:szCs w:val="20"/>
          <w:lang w:val="es-CO"/>
        </w:rPr>
        <w:lastRenderedPageBreak/>
        <w:t xml:space="preserve">fiscal: uno por la pérdida del revolver de dotación y otro por la pérdida del radio de comunicaciones y otras herramientas. El 3 de febrero de 1989, mediante sentencias de primera instancia, ambas confirmadas en segunda instancia, se responsabilizó administrativamente a la presunta víctima. Por resolución del 20 de febrero de 1989, se consideró retirada la presunta víctima, por inasistencia al servicio por más de diez días sin causa justificada. La parte peticionaria </w:t>
      </w:r>
      <w:r w:rsidR="00962053" w:rsidRPr="00B253CC">
        <w:rPr>
          <w:rFonts w:ascii="Cambria" w:hAnsi="Cambria"/>
          <w:sz w:val="20"/>
          <w:szCs w:val="20"/>
          <w:lang w:val="es-CO"/>
        </w:rPr>
        <w:t>sostuvo</w:t>
      </w:r>
      <w:r w:rsidRPr="00B253CC">
        <w:rPr>
          <w:rFonts w:ascii="Cambria" w:hAnsi="Cambria"/>
          <w:sz w:val="20"/>
          <w:szCs w:val="20"/>
          <w:lang w:val="es-CO"/>
        </w:rPr>
        <w:t xml:space="preserve"> que con la investigación militar adelantada contra la presunta víctima, lo que se pretendió no fue otra cosa que ocultar lo sucedido, cuestionar y enlodar el buen nombre de la presunta víctima llevándolo en primera instancia hasta juicio y condenándolo e forma inaudita a 28 meses de prisión, actuación que tuvo que revertir el Tribunal Superior Militar, quien advirtió la desaparición forzada de la presunta víctima sin que se ejerciera ninguna acción al respecto cuando estaba en obligación de hacerlo. </w:t>
      </w:r>
    </w:p>
    <w:p w14:paraId="4444E67F" w14:textId="77777777" w:rsidR="00D11E86" w:rsidRPr="00B253CC" w:rsidRDefault="00D11E86" w:rsidP="00D11E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CO"/>
        </w:rPr>
      </w:pPr>
    </w:p>
    <w:p w14:paraId="67298FCF" w14:textId="1BA56DD8" w:rsidR="00347FE4" w:rsidRPr="00B253CC" w:rsidRDefault="00347FE4" w:rsidP="00D11E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CO"/>
        </w:rPr>
      </w:pPr>
      <w:r w:rsidRPr="00B253CC">
        <w:rPr>
          <w:rFonts w:ascii="Cambria" w:hAnsi="Cambria"/>
          <w:sz w:val="20"/>
          <w:szCs w:val="20"/>
          <w:lang w:val="es-CO"/>
        </w:rPr>
        <w:t>El 27 de enero de 1989, la madre de la presunta víctima instauró denuncia penal en la Unidad Fija de Policía Judicial de Cali por la desaparición de su hijo siendo repartida al Juzgado 15 de Instrucción Criminal. El peticionario indic</w:t>
      </w:r>
      <w:r w:rsidR="00962053" w:rsidRPr="00B253CC">
        <w:rPr>
          <w:rFonts w:ascii="Cambria" w:hAnsi="Cambria"/>
          <w:sz w:val="20"/>
          <w:szCs w:val="20"/>
          <w:lang w:val="es-CO"/>
        </w:rPr>
        <w:t>ó</w:t>
      </w:r>
      <w:r w:rsidRPr="00B253CC">
        <w:rPr>
          <w:rFonts w:ascii="Cambria" w:hAnsi="Cambria"/>
          <w:sz w:val="20"/>
          <w:szCs w:val="20"/>
          <w:lang w:val="es-CO"/>
        </w:rPr>
        <w:t xml:space="preserve"> que se habría iniciado diligencias preliminares. Sin embargo, mediante Resolución del 4 de junio de 1992, se inhibió de abrir investigación penal y se decretó el archivo del expediente. El peticionario aleg</w:t>
      </w:r>
      <w:r w:rsidR="00962053" w:rsidRPr="00B253CC">
        <w:rPr>
          <w:rFonts w:ascii="Cambria" w:hAnsi="Cambria"/>
          <w:sz w:val="20"/>
          <w:szCs w:val="20"/>
          <w:lang w:val="es-CO"/>
        </w:rPr>
        <w:t>ó</w:t>
      </w:r>
      <w:r w:rsidRPr="00B253CC">
        <w:rPr>
          <w:rFonts w:ascii="Cambria" w:hAnsi="Cambria"/>
          <w:sz w:val="20"/>
          <w:szCs w:val="20"/>
          <w:lang w:val="es-CO"/>
        </w:rPr>
        <w:t xml:space="preserve"> que esta decisión nunca fue notificada a la madre de la presunta víctima, quien tuvo conocimiento de aquella el 28 de agosto de 2008. En octubre de 2014, la Unidad de Libertad Individual indicó que se iba a reabrir el caso por haberse revocado el orden de archivo, lo cual fue declarado improcedente por la comprobada existencia de irregularidades sustanciales que afecten el debido proceso. Adicionalmente, el 29 de abril de 1994, el padre de la presunta víctima instauró demanda de presunción de muerte por desaparecimiento ante el juez de familia del circuito de Bogotá, habiendo trascurrido más de cinco años de la desaparición. En sentencia del 21 de mayo de 1999, la presunta víctima fue declarada presuntamente muerta por desaparecimiento, con fecha presunta de su muerte el día 23 de diciembre de 1990. La decisión fue confirmada en consulta el 30 de agosto de 1999. El peticionario aleg</w:t>
      </w:r>
      <w:r w:rsidR="00962053" w:rsidRPr="00B253CC">
        <w:rPr>
          <w:rFonts w:ascii="Cambria" w:hAnsi="Cambria"/>
          <w:sz w:val="20"/>
          <w:szCs w:val="20"/>
          <w:lang w:val="es-CO"/>
        </w:rPr>
        <w:t>ó</w:t>
      </w:r>
      <w:r w:rsidRPr="00B253CC">
        <w:rPr>
          <w:rFonts w:ascii="Cambria" w:hAnsi="Cambria"/>
          <w:sz w:val="20"/>
          <w:szCs w:val="20"/>
          <w:lang w:val="es-CO"/>
        </w:rPr>
        <w:t xml:space="preserve"> la omisión por parte del Estado en su deber de investigar con la debida diligencia la desaparición de la presunta víctima, ya que todavía no se ha establecido el paradero de la presunta víctima, menos se ha juzgado a los responsables. </w:t>
      </w:r>
    </w:p>
    <w:p w14:paraId="44EB0648" w14:textId="77777777" w:rsidR="00D11E86" w:rsidRPr="00B253CC" w:rsidRDefault="00D11E86" w:rsidP="00D11E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CO"/>
        </w:rPr>
      </w:pPr>
    </w:p>
    <w:p w14:paraId="6CEC615B" w14:textId="53F6218A" w:rsidR="00D42122" w:rsidRPr="00B253CC" w:rsidRDefault="00347FE4" w:rsidP="00D11E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CO"/>
        </w:rPr>
      </w:pPr>
      <w:r w:rsidRPr="00B253CC">
        <w:rPr>
          <w:rFonts w:ascii="Cambria" w:hAnsi="Cambria"/>
          <w:sz w:val="20"/>
          <w:szCs w:val="20"/>
          <w:lang w:val="es-CO"/>
        </w:rPr>
        <w:t>Los familiares de la presunta víctima además presentaron dos demandas administrativas. La primera, una demanda de reparación directa ante el Tribunal Contencioso Administrativo del Valle en Cali, fue negada el 15 de mayo de 2003, por considerar que ninguno de los argumentos que se sustentaron fueron objeto de comprobación en esa instancia judicial. En segunda instancia, se resolvió no dar trámite al recurso de apelación por tratarse de un proceso de única instancia. La segunda fue una demanda de nulidad y restablecimiento del derecho, a fin de lograr la nulidad del acto administrativo que negó el reconocimiento de la pensión a los beneficiarios de la presunta víctima. Por sentencia del 16 de abril de 2010, se reconoció la pensión de sobreviviente a los familiares de la presunta víctima.</w:t>
      </w:r>
    </w:p>
    <w:p w14:paraId="11131CBD" w14:textId="77777777" w:rsidR="00D11E86" w:rsidRPr="00B253CC" w:rsidRDefault="00D11E86" w:rsidP="00D11E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p>
    <w:p w14:paraId="16AF7D90" w14:textId="77777777" w:rsidR="00AC6E5E" w:rsidRPr="00B253CC" w:rsidRDefault="00AC6E5E" w:rsidP="005E6A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MS Mincho" w:hAnsi="Cambria"/>
          <w:b/>
          <w:sz w:val="20"/>
          <w:szCs w:val="20"/>
          <w:lang w:val="es-CO"/>
        </w:rPr>
      </w:pPr>
      <w:r w:rsidRPr="00B253CC">
        <w:rPr>
          <w:rFonts w:ascii="Cambria" w:eastAsia="MS Mincho" w:hAnsi="Cambria"/>
          <w:b/>
          <w:sz w:val="20"/>
          <w:szCs w:val="20"/>
          <w:lang w:val="es-CO"/>
        </w:rPr>
        <w:t>SOLUCIÓN AMISTOSA</w:t>
      </w:r>
    </w:p>
    <w:p w14:paraId="6570BCDA" w14:textId="77777777" w:rsidR="00AC6E5E" w:rsidRPr="00B253CC" w:rsidRDefault="00AC6E5E" w:rsidP="005E6A54">
      <w:pPr>
        <w:pStyle w:val="ListParagraph"/>
        <w:tabs>
          <w:tab w:val="num" w:pos="720"/>
        </w:tabs>
        <w:ind w:firstLine="720"/>
        <w:jc w:val="both"/>
        <w:rPr>
          <w:rFonts w:eastAsia="Times New Roman"/>
          <w:color w:val="auto"/>
          <w:sz w:val="20"/>
          <w:szCs w:val="20"/>
          <w:bdr w:val="none" w:sz="0" w:space="0" w:color="auto" w:frame="1"/>
          <w:lang w:val="es-CO"/>
        </w:rPr>
      </w:pPr>
    </w:p>
    <w:p w14:paraId="3BD4A0CE" w14:textId="7F0FD532" w:rsidR="008F39BB" w:rsidRPr="00B253CC" w:rsidRDefault="008D3252"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Times New Roman" w:hAnsi="Cambria"/>
          <w:sz w:val="20"/>
          <w:szCs w:val="20"/>
          <w:lang w:val="es-CO"/>
        </w:rPr>
      </w:pPr>
      <w:bookmarkStart w:id="2" w:name="_gjdgxs" w:colFirst="0" w:colLast="0"/>
      <w:bookmarkEnd w:id="2"/>
      <w:r w:rsidRPr="00B253CC">
        <w:rPr>
          <w:rFonts w:ascii="Cambria" w:hAnsi="Cambria"/>
          <w:sz w:val="20"/>
          <w:szCs w:val="20"/>
          <w:lang w:val="es-CO"/>
        </w:rPr>
        <w:t>E</w:t>
      </w:r>
      <w:r w:rsidR="00532745" w:rsidRPr="00B253CC">
        <w:rPr>
          <w:rFonts w:ascii="Cambria" w:hAnsi="Cambria"/>
          <w:sz w:val="20"/>
          <w:szCs w:val="20"/>
          <w:lang w:val="es-CO"/>
        </w:rPr>
        <w:t xml:space="preserve">l </w:t>
      </w:r>
      <w:r w:rsidR="00174C6F" w:rsidRPr="00B253CC">
        <w:rPr>
          <w:rFonts w:ascii="Cambria" w:hAnsi="Cambria"/>
          <w:sz w:val="20"/>
          <w:szCs w:val="20"/>
          <w:lang w:val="es-CO"/>
        </w:rPr>
        <w:t>24</w:t>
      </w:r>
      <w:r w:rsidR="00532745" w:rsidRPr="00B253CC">
        <w:rPr>
          <w:rFonts w:ascii="Cambria" w:hAnsi="Cambria"/>
          <w:sz w:val="20"/>
          <w:szCs w:val="20"/>
          <w:lang w:val="es-CO"/>
        </w:rPr>
        <w:t xml:space="preserve"> de </w:t>
      </w:r>
      <w:r w:rsidR="00174C6F" w:rsidRPr="00B253CC">
        <w:rPr>
          <w:rFonts w:ascii="Cambria" w:hAnsi="Cambria"/>
          <w:sz w:val="20"/>
          <w:szCs w:val="20"/>
          <w:lang w:val="es-CO"/>
        </w:rPr>
        <w:t>octubre</w:t>
      </w:r>
      <w:r w:rsidR="00EC23E1" w:rsidRPr="00B253CC">
        <w:rPr>
          <w:rFonts w:ascii="Cambria" w:hAnsi="Cambria"/>
          <w:sz w:val="20"/>
          <w:szCs w:val="20"/>
          <w:lang w:val="es-CO"/>
        </w:rPr>
        <w:t xml:space="preserve"> de 202</w:t>
      </w:r>
      <w:r w:rsidRPr="00B253CC">
        <w:rPr>
          <w:rFonts w:ascii="Cambria" w:hAnsi="Cambria"/>
          <w:sz w:val="20"/>
          <w:szCs w:val="20"/>
          <w:lang w:val="es-CO"/>
        </w:rPr>
        <w:t>2</w:t>
      </w:r>
      <w:r w:rsidR="00532745" w:rsidRPr="00B253CC">
        <w:rPr>
          <w:rFonts w:ascii="Cambria" w:hAnsi="Cambria"/>
          <w:sz w:val="20"/>
          <w:szCs w:val="20"/>
          <w:lang w:val="es-CO"/>
        </w:rPr>
        <w:t>,</w:t>
      </w:r>
      <w:r w:rsidR="00DA303D" w:rsidRPr="00B253CC">
        <w:rPr>
          <w:rFonts w:ascii="Cambria" w:hAnsi="Cambria"/>
          <w:sz w:val="20"/>
          <w:szCs w:val="20"/>
          <w:lang w:val="es-CO"/>
        </w:rPr>
        <w:t xml:space="preserve"> </w:t>
      </w:r>
      <w:r w:rsidR="00342C39" w:rsidRPr="00B253CC">
        <w:rPr>
          <w:rFonts w:asciiTheme="majorHAnsi" w:hAnsiTheme="majorHAnsi"/>
          <w:sz w:val="20"/>
          <w:lang w:val="es-CO"/>
        </w:rPr>
        <w:t>en la ciudad de Bogotá D.C,</w:t>
      </w:r>
      <w:r w:rsidR="00342C39" w:rsidRPr="00B253CC">
        <w:rPr>
          <w:lang w:val="es-CO"/>
        </w:rPr>
        <w:t xml:space="preserve"> </w:t>
      </w:r>
      <w:r w:rsidR="00532745" w:rsidRPr="00B253CC">
        <w:rPr>
          <w:rFonts w:ascii="Cambria" w:hAnsi="Cambria"/>
          <w:sz w:val="20"/>
          <w:szCs w:val="20"/>
          <w:lang w:val="es-CO"/>
        </w:rPr>
        <w:t>las partes suscribieron un acuerdo de solución amistosa, cuyo texto establece lo siguiente:</w:t>
      </w:r>
    </w:p>
    <w:p w14:paraId="4A330C8A" w14:textId="037897DB" w:rsidR="008F39BB" w:rsidRPr="00B253CC"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O"/>
        </w:rPr>
      </w:pPr>
    </w:p>
    <w:p w14:paraId="0090A30E" w14:textId="6F75523A" w:rsidR="008F39BB" w:rsidRPr="00B253CC" w:rsidRDefault="008F39BB" w:rsidP="0005660A">
      <w:pPr>
        <w:pBdr>
          <w:top w:val="none" w:sz="0" w:space="0" w:color="auto"/>
          <w:left w:val="none" w:sz="0" w:space="0" w:color="auto"/>
          <w:bottom w:val="none" w:sz="0" w:space="0" w:color="auto"/>
          <w:right w:val="none" w:sz="0" w:space="0" w:color="auto"/>
          <w:between w:val="none" w:sz="0" w:space="0" w:color="auto"/>
          <w:bar w:val="none" w:sz="0" w:color="auto"/>
        </w:pBdr>
        <w:ind w:left="1003"/>
        <w:jc w:val="center"/>
        <w:rPr>
          <w:rFonts w:ascii="Cambria" w:eastAsia="Times New Roman" w:hAnsi="Cambria"/>
          <w:b/>
          <w:sz w:val="20"/>
          <w:szCs w:val="20"/>
          <w:lang w:val="es-CO"/>
        </w:rPr>
      </w:pPr>
      <w:r w:rsidRPr="00B253CC">
        <w:rPr>
          <w:rFonts w:ascii="Cambria" w:eastAsia="Times New Roman" w:hAnsi="Cambria"/>
          <w:b/>
          <w:sz w:val="20"/>
          <w:szCs w:val="20"/>
          <w:lang w:val="es-CO"/>
        </w:rPr>
        <w:t>ACUERDO DE SOLUCIÓN AMISTOSA</w:t>
      </w:r>
    </w:p>
    <w:p w14:paraId="2081066C" w14:textId="246F5E5C" w:rsidR="0005660A" w:rsidRPr="00B253CC" w:rsidRDefault="0005660A" w:rsidP="0005660A">
      <w:pPr>
        <w:pBdr>
          <w:top w:val="none" w:sz="0" w:space="0" w:color="auto"/>
          <w:left w:val="none" w:sz="0" w:space="0" w:color="auto"/>
          <w:bottom w:val="none" w:sz="0" w:space="0" w:color="auto"/>
          <w:right w:val="none" w:sz="0" w:space="0" w:color="auto"/>
          <w:between w:val="none" w:sz="0" w:space="0" w:color="auto"/>
          <w:bar w:val="none" w:sz="0" w:color="auto"/>
        </w:pBdr>
        <w:ind w:left="1003"/>
        <w:jc w:val="center"/>
        <w:rPr>
          <w:rFonts w:asciiTheme="majorHAnsi" w:eastAsia="Times New Roman" w:hAnsiTheme="majorHAnsi"/>
          <w:b/>
          <w:sz w:val="20"/>
          <w:szCs w:val="20"/>
          <w:lang w:val="es-CO"/>
        </w:rPr>
      </w:pPr>
      <w:r w:rsidRPr="00B253CC">
        <w:rPr>
          <w:rStyle w:val="normaltextrun"/>
          <w:rFonts w:asciiTheme="majorHAnsi" w:hAnsiTheme="majorHAnsi"/>
          <w:b/>
          <w:bCs/>
          <w:sz w:val="20"/>
          <w:szCs w:val="20"/>
          <w:bdr w:val="none" w:sz="0" w:space="0" w:color="auto" w:frame="1"/>
          <w:lang w:val="es-CO"/>
        </w:rPr>
        <w:t>CASO No. 13.780 – HUGO FERNEY LEÓN LONDOÑO Y FAMILIA</w:t>
      </w:r>
    </w:p>
    <w:p w14:paraId="39DB574E" w14:textId="77777777" w:rsidR="00026040" w:rsidRPr="00B253CC" w:rsidRDefault="00026040" w:rsidP="00026040">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7358389D" w14:textId="77777777" w:rsidR="00026040" w:rsidRPr="00B253CC" w:rsidRDefault="00026040" w:rsidP="00026040">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El veinticuatro (24) de octubre de 2022 en la ciudad de Bogotá D.C., se reunieron por una parte, Ana María Ordoñez Puentes, Directora de la Dirección de Defensa Jurídica Internacional de la Agencia Nacional de Defensa Jurídica del Estado, quien actúa con la debida autorización en nombre y representación del Estado colombiano, y a quien en los sucesivo se denominará el “Estado” o el “Estado colombiano,” y por otra parte, el Doctor Edgar José Rodríguez García, quien actúa como representante de las víctimas,</w:t>
      </w:r>
      <w:r w:rsidRPr="00B253CC">
        <w:rPr>
          <w:rFonts w:asciiTheme="majorHAnsi" w:hAnsiTheme="majorHAnsi" w:cs="Arial"/>
          <w:color w:val="auto"/>
          <w:sz w:val="20"/>
          <w:szCs w:val="20"/>
          <w:lang w:val="es-CO"/>
        </w:rPr>
        <w:t xml:space="preserve"> a quienes en adelante se les denominará “los peticionarios”</w:t>
      </w:r>
      <w:r w:rsidRPr="00B253CC">
        <w:rPr>
          <w:rFonts w:asciiTheme="majorHAnsi" w:hAnsiTheme="majorHAnsi"/>
          <w:color w:val="auto"/>
          <w:sz w:val="20"/>
          <w:szCs w:val="20"/>
          <w:lang w:val="es-CO"/>
        </w:rPr>
        <w:t xml:space="preserve">, con el objetivo de suscribir el presente Acuerdo de Solución Amistosa en el marco del </w:t>
      </w:r>
      <w:r w:rsidRPr="00B253CC">
        <w:rPr>
          <w:rFonts w:asciiTheme="majorHAnsi" w:hAnsiTheme="majorHAnsi"/>
          <w:b/>
          <w:bCs/>
          <w:color w:val="auto"/>
          <w:sz w:val="20"/>
          <w:szCs w:val="20"/>
          <w:lang w:val="es-CO"/>
        </w:rPr>
        <w:t>Caso No. 13.780, Hugo Ferney León Londoño y familia</w:t>
      </w:r>
      <w:r w:rsidRPr="00B253CC">
        <w:rPr>
          <w:rFonts w:asciiTheme="majorHAnsi" w:hAnsiTheme="majorHAnsi"/>
          <w:color w:val="auto"/>
          <w:sz w:val="20"/>
          <w:szCs w:val="20"/>
          <w:lang w:val="es-CO"/>
        </w:rPr>
        <w:t xml:space="preserve">, en curso ante la Comisión Interamericana de Derechos Humanos. </w:t>
      </w:r>
    </w:p>
    <w:p w14:paraId="47330B35" w14:textId="4B835C4B" w:rsidR="00A96689" w:rsidRDefault="00A96689" w:rsidP="00026040">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7D2BB053" w14:textId="77777777" w:rsidR="00A033D0" w:rsidRDefault="00A033D0" w:rsidP="00026040">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121E55D8" w14:textId="77777777" w:rsidR="00A033D0" w:rsidRPr="00B253CC" w:rsidRDefault="00A033D0" w:rsidP="00026040">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0C41BDBC" w14:textId="7D6676DC" w:rsidR="00A96689" w:rsidRPr="00B253CC" w:rsidRDefault="00A96689" w:rsidP="0075370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lastRenderedPageBreak/>
        <w:t>PRIMERA PARTE: CONCEPTOS</w:t>
      </w:r>
    </w:p>
    <w:p w14:paraId="511881BB"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3435B1C2"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Para los fines del presente Acuerdo, se entenderá por: </w:t>
      </w:r>
      <w:r w:rsidRPr="00B253CC">
        <w:rPr>
          <w:rFonts w:asciiTheme="majorHAnsi" w:hAnsiTheme="majorHAnsi"/>
          <w:sz w:val="20"/>
          <w:bdr w:val="none" w:sz="0" w:space="0" w:color="auto"/>
          <w:lang w:val="es-CO"/>
        </w:rPr>
        <w:t> </w:t>
      </w:r>
    </w:p>
    <w:p w14:paraId="0AF13C9E"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63AF2468"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CIDH o Comisión Interamericana:</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Comisión Interamericana de Derechos Humanos.</w:t>
      </w:r>
      <w:r w:rsidRPr="00B253CC">
        <w:rPr>
          <w:rFonts w:asciiTheme="majorHAnsi" w:hAnsiTheme="majorHAnsi"/>
          <w:sz w:val="20"/>
          <w:bdr w:val="none" w:sz="0" w:space="0" w:color="auto"/>
          <w:lang w:val="es-CO"/>
        </w:rPr>
        <w:t> </w:t>
      </w:r>
    </w:p>
    <w:p w14:paraId="51148DA9"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1C8B6B1B"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Daño moral:</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Efectos lesivos de los hechos del caso que no tienen carácter económico o patrimonial, los cuales se manifiestan a través del dolor, la aflicción, tristeza, congoja y zozobra de las víctimas.</w:t>
      </w:r>
      <w:r w:rsidRPr="00B253CC">
        <w:rPr>
          <w:rFonts w:asciiTheme="majorHAnsi" w:hAnsiTheme="majorHAnsi"/>
          <w:sz w:val="20"/>
          <w:bdr w:val="none" w:sz="0" w:space="0" w:color="auto"/>
          <w:lang w:val="es-CO"/>
        </w:rPr>
        <w:t> </w:t>
      </w:r>
    </w:p>
    <w:p w14:paraId="58AF21A2" w14:textId="77777777" w:rsidR="00914FE8" w:rsidRPr="00B253CC" w:rsidRDefault="00914FE8" w:rsidP="00914FE8">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hAnsiTheme="majorHAnsi"/>
          <w:sz w:val="20"/>
          <w:szCs w:val="20"/>
          <w:bdr w:val="none" w:sz="0" w:space="0" w:color="auto"/>
          <w:lang w:val="es-CO"/>
        </w:rPr>
      </w:pPr>
    </w:p>
    <w:p w14:paraId="53AD8089" w14:textId="77777777" w:rsidR="00914FE8" w:rsidRPr="00B253CC" w:rsidRDefault="00914FE8" w:rsidP="00914FE8">
      <w:pPr>
        <w:pStyle w:val="Default"/>
        <w:ind w:leftChars="295" w:left="708" w:rightChars="297" w:right="713"/>
        <w:jc w:val="both"/>
        <w:rPr>
          <w:rFonts w:asciiTheme="majorHAnsi" w:hAnsiTheme="majorHAnsi"/>
          <w:color w:val="auto"/>
          <w:sz w:val="20"/>
          <w:szCs w:val="20"/>
          <w:lang w:val="es-CO"/>
        </w:rPr>
      </w:pPr>
      <w:r w:rsidRPr="00B253CC">
        <w:rPr>
          <w:rFonts w:asciiTheme="majorHAnsi" w:hAnsiTheme="majorHAnsi"/>
          <w:b/>
          <w:bCs/>
          <w:color w:val="auto"/>
          <w:sz w:val="20"/>
          <w:szCs w:val="20"/>
          <w:u w:val="single"/>
          <w:lang w:val="es-CO"/>
        </w:rPr>
        <w:t>Daño material:</w:t>
      </w:r>
      <w:r w:rsidRPr="00B253CC">
        <w:rPr>
          <w:rFonts w:asciiTheme="majorHAnsi" w:hAnsiTheme="majorHAnsi"/>
          <w:color w:val="auto"/>
          <w:sz w:val="20"/>
          <w:szCs w:val="20"/>
          <w:lang w:val="es-CO"/>
        </w:rPr>
        <w:t xml:space="preserve"> Supone la pérdida o detrimento de los ingresos de la víctima, los gastos efectuados con motivo de los hechos y las consecuencias de carácter pecuniario que tengan un nexo causal con los hechos del caso</w:t>
      </w:r>
      <w:r w:rsidRPr="00B253CC">
        <w:rPr>
          <w:rStyle w:val="FootnoteReference"/>
          <w:rFonts w:asciiTheme="majorHAnsi" w:eastAsia="Trebuchet MS" w:hAnsiTheme="majorHAnsi"/>
          <w:color w:val="auto"/>
          <w:sz w:val="20"/>
          <w:szCs w:val="20"/>
          <w:lang w:val="es-CO"/>
        </w:rPr>
        <w:footnoteReference w:id="3"/>
      </w:r>
      <w:r w:rsidRPr="00B253CC">
        <w:rPr>
          <w:rFonts w:asciiTheme="majorHAnsi" w:hAnsiTheme="majorHAnsi"/>
          <w:color w:val="auto"/>
          <w:sz w:val="20"/>
          <w:szCs w:val="20"/>
          <w:lang w:val="es-CO"/>
        </w:rPr>
        <w:t xml:space="preserve">. </w:t>
      </w:r>
    </w:p>
    <w:p w14:paraId="2B98B510" w14:textId="68635656" w:rsidR="00A96689" w:rsidRPr="00B253CC" w:rsidRDefault="00A96689" w:rsidP="00F7671F">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1C6700E1" w14:textId="5DEB27C9"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Daño inmaterial:</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Comprende tanto los sufrimientos y las aflicciones causados a las víctimas, el menoscabo de valores muy significativos para las personas, así como las alteraciones, de carácter no pecuniario, en las condiciones de existencia de la víctima o de su familia</w:t>
      </w:r>
      <w:r w:rsidR="005F7ADA" w:rsidRPr="00B253CC">
        <w:rPr>
          <w:rStyle w:val="FootnoteReference"/>
          <w:rFonts w:asciiTheme="majorHAnsi" w:eastAsia="Times New Roman" w:hAnsiTheme="majorHAnsi" w:cs="Segoe UI"/>
          <w:sz w:val="20"/>
          <w:szCs w:val="20"/>
          <w:bdr w:val="none" w:sz="0" w:space="0" w:color="auto"/>
          <w:lang w:val="es-CO" w:eastAsia="es-AR"/>
        </w:rPr>
        <w:footnoteReference w:id="4"/>
      </w:r>
      <w:r w:rsidR="005F7ADA" w:rsidRPr="00B253CC">
        <w:rPr>
          <w:rFonts w:asciiTheme="majorHAnsi" w:eastAsia="Times New Roman" w:hAnsiTheme="majorHAnsi" w:cs="Segoe UI"/>
          <w:sz w:val="20"/>
          <w:szCs w:val="20"/>
          <w:bdr w:val="none" w:sz="0" w:space="0" w:color="auto"/>
          <w:lang w:val="es-CO" w:eastAsia="es-AR"/>
        </w:rPr>
        <w:t>.</w:t>
      </w:r>
    </w:p>
    <w:p w14:paraId="369977F4"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389B98AB"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Estado o Estado Colombiano:</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De conformidad con el Derecho Internacional Público se entenderá que es el sujeto signatario de la Convención Americana sobre Derechos Humanos, en adelante “Convención Americana” o “CADH”.</w:t>
      </w:r>
      <w:r w:rsidRPr="00B253CC">
        <w:rPr>
          <w:rFonts w:asciiTheme="majorHAnsi" w:hAnsiTheme="majorHAnsi"/>
          <w:sz w:val="20"/>
          <w:bdr w:val="none" w:sz="0" w:space="0" w:color="auto"/>
          <w:lang w:val="es-CO"/>
        </w:rPr>
        <w:t> </w:t>
      </w:r>
    </w:p>
    <w:p w14:paraId="443CA778"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65F18E25"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Medidas de satisfacción:</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Medidas no pecuniarias que tienen como fin procurar la recuperación de las víctimas del daño que se les ha causado. Algunos ejemplos de esta modalidad de medidas son: el conocimiento público de la verdad y actos de desagravio.</w:t>
      </w:r>
      <w:r w:rsidRPr="00B253CC">
        <w:rPr>
          <w:rFonts w:asciiTheme="majorHAnsi" w:hAnsiTheme="majorHAnsi"/>
          <w:sz w:val="20"/>
          <w:bdr w:val="none" w:sz="0" w:space="0" w:color="auto"/>
          <w:lang w:val="es-CO"/>
        </w:rPr>
        <w:t> </w:t>
      </w:r>
    </w:p>
    <w:p w14:paraId="7EE6FC53"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7E6B0904" w14:textId="7D426C7F"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Partes:</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Estado de Colombia, familiares de la víctima.</w:t>
      </w:r>
      <w:r w:rsidRPr="00B253CC">
        <w:rPr>
          <w:rFonts w:asciiTheme="majorHAnsi" w:hAnsiTheme="majorHAnsi"/>
          <w:sz w:val="20"/>
          <w:bdr w:val="none" w:sz="0" w:space="0" w:color="auto"/>
          <w:lang w:val="es-CO"/>
        </w:rPr>
        <w:t> </w:t>
      </w:r>
    </w:p>
    <w:p w14:paraId="6B45CADF"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6F84C6EB"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Reconocimiento de responsabilidad:</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Aceptación por los hechos y violaciones de derechos humanos atribuidos al Estado.</w:t>
      </w:r>
      <w:r w:rsidRPr="00B253CC">
        <w:rPr>
          <w:rFonts w:asciiTheme="majorHAnsi" w:hAnsiTheme="majorHAnsi"/>
          <w:sz w:val="20"/>
          <w:bdr w:val="none" w:sz="0" w:space="0" w:color="auto"/>
          <w:lang w:val="es-CO"/>
        </w:rPr>
        <w:t> </w:t>
      </w:r>
    </w:p>
    <w:p w14:paraId="53D01397"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708C692F"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u w:val="single"/>
          <w:bdr w:val="none" w:sz="0" w:space="0" w:color="auto"/>
          <w:lang w:val="es-CO" w:eastAsia="es-AR"/>
        </w:rPr>
        <w:t>Reparación integral:</w:t>
      </w:r>
      <w:r w:rsidRPr="00B253CC">
        <w:rPr>
          <w:rFonts w:asciiTheme="majorHAnsi" w:eastAsia="Times New Roman" w:hAnsiTheme="majorHAnsi" w:cs="Segoe UI"/>
          <w:b/>
          <w:bCs/>
          <w:sz w:val="20"/>
          <w:szCs w:val="20"/>
          <w:bdr w:val="none" w:sz="0" w:space="0" w:color="auto"/>
          <w:lang w:val="es-CO" w:eastAsia="es-AR"/>
        </w:rPr>
        <w:t xml:space="preserve"> </w:t>
      </w:r>
      <w:r w:rsidRPr="00B253CC">
        <w:rPr>
          <w:rFonts w:asciiTheme="majorHAnsi" w:eastAsia="Times New Roman" w:hAnsiTheme="majorHAnsi" w:cs="Segoe UI"/>
          <w:sz w:val="20"/>
          <w:szCs w:val="20"/>
          <w:bdr w:val="none" w:sz="0" w:space="0" w:color="auto"/>
          <w:lang w:val="es-CO" w:eastAsia="es-AR"/>
        </w:rPr>
        <w:t>Todas aquellas medidas que objetiva y simbólicamente restituyan a la víctima al estado anterior de la comisión del daño.</w:t>
      </w:r>
      <w:r w:rsidRPr="00B253CC">
        <w:rPr>
          <w:rFonts w:asciiTheme="majorHAnsi" w:hAnsiTheme="majorHAnsi"/>
          <w:sz w:val="20"/>
          <w:bdr w:val="none" w:sz="0" w:space="0" w:color="auto"/>
          <w:lang w:val="es-CO"/>
        </w:rPr>
        <w:t> </w:t>
      </w:r>
    </w:p>
    <w:p w14:paraId="55AC2E67"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34BE0F91" w14:textId="77777777" w:rsidR="001404CF" w:rsidRPr="00B253CC" w:rsidRDefault="001404CF" w:rsidP="001404CF">
      <w:pPr>
        <w:pStyle w:val="Default"/>
        <w:ind w:left="709" w:right="713"/>
        <w:jc w:val="both"/>
        <w:rPr>
          <w:rFonts w:asciiTheme="majorHAnsi" w:hAnsiTheme="majorHAnsi"/>
          <w:color w:val="auto"/>
          <w:sz w:val="20"/>
          <w:szCs w:val="20"/>
          <w:lang w:val="es-CO"/>
        </w:rPr>
      </w:pPr>
      <w:r w:rsidRPr="00B253CC">
        <w:rPr>
          <w:rFonts w:asciiTheme="majorHAnsi" w:hAnsiTheme="majorHAnsi"/>
          <w:b/>
          <w:bCs/>
          <w:color w:val="auto"/>
          <w:sz w:val="20"/>
          <w:szCs w:val="20"/>
          <w:u w:val="single"/>
          <w:lang w:val="es-CO"/>
        </w:rPr>
        <w:t>Peticionarios:</w:t>
      </w:r>
      <w:r w:rsidRPr="00B253CC">
        <w:rPr>
          <w:rFonts w:asciiTheme="majorHAnsi" w:hAnsiTheme="majorHAnsi"/>
          <w:b/>
          <w:bCs/>
          <w:color w:val="auto"/>
          <w:sz w:val="20"/>
          <w:szCs w:val="20"/>
          <w:lang w:val="es-CO"/>
        </w:rPr>
        <w:t xml:space="preserve"> </w:t>
      </w:r>
      <w:r w:rsidRPr="00B253CC">
        <w:rPr>
          <w:rFonts w:asciiTheme="majorHAnsi" w:hAnsiTheme="majorHAnsi"/>
          <w:color w:val="auto"/>
          <w:sz w:val="20"/>
          <w:szCs w:val="20"/>
          <w:lang w:val="es-CO"/>
        </w:rPr>
        <w:t xml:space="preserve">El Doctor </w:t>
      </w:r>
      <w:r w:rsidRPr="00B253CC">
        <w:rPr>
          <w:rFonts w:asciiTheme="majorHAnsi" w:hAnsiTheme="majorHAnsi" w:cs="Arial"/>
          <w:color w:val="auto"/>
          <w:sz w:val="20"/>
          <w:szCs w:val="20"/>
          <w:lang w:val="es-CO"/>
        </w:rPr>
        <w:t>Edgar José Rodríguez García, quien actúa como representante de las víctimas dentro del trámite internacional.</w:t>
      </w:r>
    </w:p>
    <w:p w14:paraId="7A67ECC3" w14:textId="77777777" w:rsidR="001404CF" w:rsidRPr="00B253CC" w:rsidRDefault="001404CF" w:rsidP="001404CF">
      <w:pPr>
        <w:pStyle w:val="Default"/>
        <w:ind w:left="709" w:right="713"/>
        <w:jc w:val="both"/>
        <w:rPr>
          <w:rFonts w:asciiTheme="majorHAnsi" w:hAnsiTheme="majorHAnsi"/>
          <w:b/>
          <w:bCs/>
          <w:color w:val="auto"/>
          <w:sz w:val="20"/>
          <w:szCs w:val="20"/>
          <w:lang w:val="es-CO"/>
        </w:rPr>
      </w:pPr>
    </w:p>
    <w:p w14:paraId="7FF2F2CA" w14:textId="77777777" w:rsidR="001404CF" w:rsidRPr="00B253CC" w:rsidRDefault="001404CF" w:rsidP="001404CF">
      <w:pPr>
        <w:pStyle w:val="Default"/>
        <w:ind w:left="709" w:right="713"/>
        <w:jc w:val="both"/>
        <w:rPr>
          <w:rFonts w:asciiTheme="majorHAnsi" w:hAnsiTheme="majorHAnsi"/>
          <w:color w:val="auto"/>
          <w:sz w:val="20"/>
          <w:szCs w:val="20"/>
          <w:lang w:val="es-CO"/>
        </w:rPr>
      </w:pPr>
      <w:r w:rsidRPr="00B253CC">
        <w:rPr>
          <w:rFonts w:asciiTheme="majorHAnsi" w:hAnsiTheme="majorHAnsi"/>
          <w:b/>
          <w:bCs/>
          <w:color w:val="auto"/>
          <w:sz w:val="20"/>
          <w:szCs w:val="20"/>
          <w:u w:val="single"/>
          <w:lang w:val="es-CO"/>
        </w:rPr>
        <w:t>Solución Amistosa:</w:t>
      </w:r>
      <w:r w:rsidRPr="00B253CC">
        <w:rPr>
          <w:rFonts w:asciiTheme="majorHAnsi" w:hAnsiTheme="majorHAnsi"/>
          <w:b/>
          <w:bCs/>
          <w:color w:val="auto"/>
          <w:sz w:val="20"/>
          <w:szCs w:val="20"/>
          <w:lang w:val="es-CO"/>
        </w:rPr>
        <w:t xml:space="preserve"> </w:t>
      </w:r>
      <w:r w:rsidRPr="00B253CC">
        <w:rPr>
          <w:rFonts w:asciiTheme="majorHAnsi" w:hAnsiTheme="majorHAnsi"/>
          <w:color w:val="auto"/>
          <w:sz w:val="20"/>
          <w:szCs w:val="20"/>
          <w:lang w:val="es-CO"/>
        </w:rPr>
        <w:t>Mecanismo alternativo de solución de conflictos, utilizado para el arreglo pacífico y consensuado ante la Comisión Interamericana.</w:t>
      </w:r>
    </w:p>
    <w:p w14:paraId="26593CA0" w14:textId="77777777" w:rsidR="001404CF" w:rsidRPr="00B253CC" w:rsidRDefault="001404CF" w:rsidP="001404CF">
      <w:pPr>
        <w:pStyle w:val="Default"/>
        <w:ind w:left="709" w:right="713"/>
        <w:jc w:val="both"/>
        <w:rPr>
          <w:rFonts w:asciiTheme="majorHAnsi" w:hAnsiTheme="majorHAnsi"/>
          <w:color w:val="auto"/>
          <w:sz w:val="20"/>
          <w:szCs w:val="20"/>
          <w:lang w:val="es-CO"/>
        </w:rPr>
      </w:pPr>
    </w:p>
    <w:p w14:paraId="188B5E63" w14:textId="4461A703" w:rsidR="00AA33B2" w:rsidRPr="00B253CC" w:rsidRDefault="001404CF" w:rsidP="00A944DC">
      <w:pPr>
        <w:ind w:left="709" w:right="713"/>
        <w:jc w:val="both"/>
        <w:rPr>
          <w:rFonts w:asciiTheme="majorHAnsi" w:hAnsiTheme="majorHAnsi"/>
          <w:sz w:val="20"/>
          <w:szCs w:val="20"/>
          <w:lang w:val="es-CO"/>
        </w:rPr>
      </w:pPr>
      <w:r w:rsidRPr="00B253CC">
        <w:rPr>
          <w:rFonts w:asciiTheme="majorHAnsi" w:hAnsiTheme="majorHAnsi"/>
          <w:b/>
          <w:bCs/>
          <w:sz w:val="20"/>
          <w:szCs w:val="20"/>
          <w:u w:val="single"/>
          <w:lang w:val="es-CO"/>
        </w:rPr>
        <w:t>Víctimas</w:t>
      </w:r>
      <w:r w:rsidRPr="00B253CC">
        <w:rPr>
          <w:rFonts w:asciiTheme="majorHAnsi" w:hAnsiTheme="majorHAnsi"/>
          <w:b/>
          <w:bCs/>
          <w:sz w:val="20"/>
          <w:szCs w:val="20"/>
          <w:lang w:val="es-CO"/>
        </w:rPr>
        <w:t xml:space="preserve">: </w:t>
      </w:r>
      <w:r w:rsidRPr="00B253CC">
        <w:rPr>
          <w:rFonts w:asciiTheme="majorHAnsi" w:hAnsiTheme="majorHAnsi"/>
          <w:sz w:val="20"/>
          <w:szCs w:val="20"/>
          <w:lang w:val="es-CO"/>
        </w:rPr>
        <w:t xml:space="preserve">Los familiares del señor Hugo Ferney León Londoño, incluidos en el presente Acuerdo. </w:t>
      </w:r>
      <w:r w:rsidRPr="00B253CC">
        <w:rPr>
          <w:rFonts w:asciiTheme="majorHAnsi" w:hAnsiTheme="majorHAnsi"/>
          <w:b/>
          <w:bCs/>
          <w:sz w:val="20"/>
          <w:szCs w:val="20"/>
          <w:lang w:val="es-CO"/>
        </w:rPr>
        <w:t xml:space="preserve"> </w:t>
      </w:r>
    </w:p>
    <w:p w14:paraId="69A45ABE" w14:textId="77777777" w:rsidR="001D14F6" w:rsidRPr="00B253CC" w:rsidRDefault="001D14F6" w:rsidP="00AA33B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4C0D4292" w14:textId="77777777" w:rsidR="00A944DC" w:rsidRPr="00B253CC" w:rsidRDefault="00A96689" w:rsidP="001D14F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sz w:val="20"/>
          <w:szCs w:val="20"/>
          <w:bdr w:val="none" w:sz="0" w:space="0" w:color="auto"/>
          <w:lang w:val="es-CO" w:eastAsia="es-AR"/>
        </w:rPr>
      </w:pPr>
      <w:r w:rsidRPr="00B253CC">
        <w:rPr>
          <w:rFonts w:asciiTheme="majorHAnsi" w:eastAsia="Times New Roman" w:hAnsiTheme="majorHAnsi" w:cs="Segoe UI"/>
          <w:b/>
          <w:bCs/>
          <w:sz w:val="20"/>
          <w:szCs w:val="20"/>
          <w:bdr w:val="none" w:sz="0" w:space="0" w:color="auto"/>
          <w:lang w:val="es-CO" w:eastAsia="es-AR"/>
        </w:rPr>
        <w:t xml:space="preserve">SEGUNDA PARTE: ANTECEDENTES </w:t>
      </w:r>
    </w:p>
    <w:p w14:paraId="5C06B35C" w14:textId="77777777" w:rsidR="00A944DC" w:rsidRPr="00B253CC" w:rsidRDefault="00A944DC" w:rsidP="001D14F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sz w:val="20"/>
          <w:szCs w:val="20"/>
          <w:bdr w:val="none" w:sz="0" w:space="0" w:color="auto"/>
          <w:lang w:val="es-CO" w:eastAsia="es-AR"/>
        </w:rPr>
      </w:pPr>
    </w:p>
    <w:p w14:paraId="2ED2B1B8" w14:textId="33BFB16F" w:rsidR="00A96689" w:rsidRPr="00B253CC" w:rsidRDefault="00A96689" w:rsidP="001D14F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t>ANTE EL SISTEMA INTERAMERICANO DE DERECHOS HUMANOS</w:t>
      </w:r>
    </w:p>
    <w:p w14:paraId="66A608EA" w14:textId="77777777" w:rsidR="001404CF" w:rsidRPr="00B253CC" w:rsidRDefault="001404CF" w:rsidP="00DA258B">
      <w:pPr>
        <w:pStyle w:val="Default"/>
        <w:numPr>
          <w:ilvl w:val="0"/>
          <w:numId w:val="60"/>
        </w:numPr>
        <w:jc w:val="both"/>
        <w:rPr>
          <w:rFonts w:ascii="Work Sans" w:hAnsi="Work Sans"/>
          <w:color w:val="auto"/>
          <w:sz w:val="22"/>
          <w:szCs w:val="22"/>
          <w:lang w:val="es-CO"/>
        </w:rPr>
      </w:pPr>
    </w:p>
    <w:p w14:paraId="0AB0EA14"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kern w:val="20"/>
          <w:sz w:val="20"/>
          <w:szCs w:val="20"/>
          <w:lang w:val="es-CO"/>
        </w:rPr>
      </w:pPr>
      <w:r w:rsidRPr="00B253CC">
        <w:rPr>
          <w:rFonts w:asciiTheme="majorHAnsi" w:hAnsiTheme="majorHAnsi"/>
          <w:color w:val="auto"/>
          <w:sz w:val="20"/>
          <w:szCs w:val="20"/>
          <w:lang w:val="es-CO"/>
        </w:rPr>
        <w:t xml:space="preserve">La Comisión Interamericana recibió el 1 de diciembre de 2008 una petición presentada por el Doctor Edgar José Rodríguez García, en la cual, se alega la desaparición forzada del subteniente de la Policía Nacional Hugo Ferney León Londoño en la ciudad de Cali </w:t>
      </w:r>
      <w:r w:rsidRPr="00B253CC">
        <w:rPr>
          <w:rFonts w:asciiTheme="majorHAnsi" w:hAnsiTheme="majorHAnsi"/>
          <w:color w:val="auto"/>
          <w:sz w:val="20"/>
          <w:szCs w:val="20"/>
          <w:lang w:val="es-CO"/>
        </w:rPr>
        <w:lastRenderedPageBreak/>
        <w:t xml:space="preserve">entre los días 21 y 22 de diciembre de 1988, mientras se encontraba al servicio activo del Grupo de Operaciones Especiales (GOES) de la Policía Nacional. </w:t>
      </w:r>
    </w:p>
    <w:p w14:paraId="4010B86A" w14:textId="77777777" w:rsidR="001404CF" w:rsidRPr="00B253CC" w:rsidRDefault="001404CF" w:rsidP="00444B79">
      <w:pPr>
        <w:pStyle w:val="ListParagraph"/>
        <w:ind w:left="709" w:right="713"/>
        <w:jc w:val="both"/>
        <w:rPr>
          <w:rFonts w:asciiTheme="majorHAnsi" w:hAnsiTheme="majorHAnsi"/>
          <w:color w:val="auto"/>
          <w:kern w:val="20"/>
          <w:sz w:val="20"/>
          <w:szCs w:val="20"/>
          <w:lang w:val="es-CO"/>
        </w:rPr>
      </w:pPr>
    </w:p>
    <w:p w14:paraId="5C7F885B"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kern w:val="20"/>
          <w:sz w:val="20"/>
          <w:szCs w:val="20"/>
          <w:lang w:val="es-CO"/>
        </w:rPr>
      </w:pPr>
      <w:r w:rsidRPr="00B253CC">
        <w:rPr>
          <w:rFonts w:asciiTheme="majorHAnsi" w:hAnsiTheme="majorHAnsi"/>
          <w:color w:val="auto"/>
          <w:sz w:val="20"/>
          <w:szCs w:val="20"/>
          <w:lang w:val="es-CO"/>
        </w:rPr>
        <w:t xml:space="preserve">La petición inicial refiere que el 22 de diciembre de 1988, los familiares del </w:t>
      </w:r>
      <w:bookmarkStart w:id="3" w:name="_Hlk84241896"/>
      <w:r w:rsidRPr="00B253CC">
        <w:rPr>
          <w:rFonts w:asciiTheme="majorHAnsi" w:hAnsiTheme="majorHAnsi"/>
          <w:color w:val="auto"/>
          <w:sz w:val="20"/>
          <w:szCs w:val="20"/>
          <w:lang w:val="es-CO"/>
        </w:rPr>
        <w:t>señor Hugo Ferney León Londoño</w:t>
      </w:r>
      <w:bookmarkEnd w:id="3"/>
      <w:r w:rsidRPr="00B253CC">
        <w:rPr>
          <w:rFonts w:asciiTheme="majorHAnsi" w:hAnsiTheme="majorHAnsi"/>
          <w:color w:val="auto"/>
          <w:sz w:val="20"/>
          <w:szCs w:val="20"/>
          <w:lang w:val="es-CO"/>
        </w:rPr>
        <w:t>, recibieron una llamada telefónica de un Mayor de la Policía de Cali informándoles que desde la mañana del día anterior, la víctima no había comparecido al servicio</w:t>
      </w:r>
      <w:r w:rsidRPr="00B253CC">
        <w:rPr>
          <w:rStyle w:val="FootnoteReference"/>
          <w:rFonts w:asciiTheme="majorHAnsi" w:hAnsiTheme="majorHAnsi"/>
          <w:color w:val="auto"/>
          <w:sz w:val="20"/>
          <w:szCs w:val="20"/>
          <w:lang w:val="es-CO"/>
        </w:rPr>
        <w:footnoteReference w:id="5"/>
      </w:r>
      <w:r w:rsidRPr="00B253CC">
        <w:rPr>
          <w:rFonts w:asciiTheme="majorHAnsi" w:hAnsiTheme="majorHAnsi"/>
          <w:color w:val="auto"/>
          <w:sz w:val="20"/>
          <w:szCs w:val="20"/>
          <w:lang w:val="es-CO"/>
        </w:rPr>
        <w:t>. En la petición inicial se indica que el 25 de diciembre de 1988, la familia León Londoño se desplazó de Bogotá a Cali, con el fin de averiguar sobre su paradero</w:t>
      </w:r>
      <w:r w:rsidRPr="00B253CC">
        <w:rPr>
          <w:rStyle w:val="FootnoteReference"/>
          <w:rFonts w:asciiTheme="majorHAnsi" w:hAnsiTheme="majorHAnsi"/>
          <w:color w:val="auto"/>
          <w:sz w:val="20"/>
          <w:szCs w:val="20"/>
          <w:lang w:val="es-CO"/>
        </w:rPr>
        <w:footnoteReference w:id="6"/>
      </w:r>
      <w:r w:rsidRPr="00B253CC">
        <w:rPr>
          <w:rFonts w:asciiTheme="majorHAnsi" w:hAnsiTheme="majorHAnsi"/>
          <w:color w:val="auto"/>
          <w:sz w:val="20"/>
          <w:szCs w:val="20"/>
          <w:lang w:val="es-CO"/>
        </w:rPr>
        <w:t xml:space="preserve">. </w:t>
      </w:r>
    </w:p>
    <w:p w14:paraId="239F00B3"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25EA8D40"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kern w:val="20"/>
          <w:sz w:val="20"/>
          <w:szCs w:val="20"/>
          <w:lang w:val="es-CO"/>
        </w:rPr>
      </w:pPr>
      <w:r w:rsidRPr="00B253CC">
        <w:rPr>
          <w:rFonts w:asciiTheme="majorHAnsi" w:hAnsiTheme="majorHAnsi"/>
          <w:color w:val="auto"/>
          <w:sz w:val="20"/>
          <w:szCs w:val="20"/>
          <w:lang w:val="es-CO"/>
        </w:rPr>
        <w:t>De acuerdo con los hechos de la petición, el 26 de diciembre de 1988, la familia León Londoño se presentó al Comando de la Policía Metropolitana de Cali para obtener información sobre la desaparición del señor Hugo Ferney León Londoño sin recibir respuesta</w:t>
      </w:r>
      <w:r w:rsidRPr="00B253CC">
        <w:rPr>
          <w:rStyle w:val="FootnoteReference"/>
          <w:rFonts w:asciiTheme="majorHAnsi" w:hAnsiTheme="majorHAnsi"/>
          <w:color w:val="auto"/>
          <w:sz w:val="20"/>
          <w:szCs w:val="20"/>
          <w:lang w:val="es-CO"/>
        </w:rPr>
        <w:footnoteReference w:id="7"/>
      </w:r>
      <w:r w:rsidRPr="00B253CC">
        <w:rPr>
          <w:rFonts w:asciiTheme="majorHAnsi" w:hAnsiTheme="majorHAnsi"/>
          <w:color w:val="auto"/>
          <w:sz w:val="20"/>
          <w:szCs w:val="20"/>
          <w:lang w:val="es-CO"/>
        </w:rPr>
        <w:t>. Los familiares señalan que, dado que no se había adelantado ninguna operación de búsqueda, decidieron sin éxito iniciar las labores por sus propios medios en hospitales, medicina legal y municipios aledaños a la ciudad de Cali</w:t>
      </w:r>
      <w:r w:rsidRPr="00B253CC">
        <w:rPr>
          <w:rStyle w:val="FootnoteReference"/>
          <w:rFonts w:asciiTheme="majorHAnsi" w:hAnsiTheme="majorHAnsi"/>
          <w:color w:val="auto"/>
          <w:sz w:val="20"/>
          <w:szCs w:val="20"/>
          <w:lang w:val="es-CO"/>
        </w:rPr>
        <w:footnoteReference w:id="8"/>
      </w:r>
      <w:r w:rsidRPr="00B253CC">
        <w:rPr>
          <w:rFonts w:asciiTheme="majorHAnsi" w:hAnsiTheme="majorHAnsi"/>
          <w:color w:val="auto"/>
          <w:sz w:val="20"/>
          <w:szCs w:val="20"/>
          <w:lang w:val="es-CO"/>
        </w:rPr>
        <w:t xml:space="preserve">. </w:t>
      </w:r>
    </w:p>
    <w:p w14:paraId="323988E6"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64459F51"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kern w:val="20"/>
          <w:sz w:val="20"/>
          <w:szCs w:val="20"/>
          <w:lang w:val="es-CO"/>
        </w:rPr>
      </w:pPr>
      <w:r w:rsidRPr="00B253CC">
        <w:rPr>
          <w:rFonts w:asciiTheme="majorHAnsi" w:hAnsiTheme="majorHAnsi"/>
          <w:color w:val="auto"/>
          <w:sz w:val="20"/>
          <w:szCs w:val="20"/>
          <w:lang w:val="es-CO"/>
        </w:rPr>
        <w:t>Por otra parte, según refiere el peticionario, los familiares de la víctima sufrieron aflicciones y afectaciones de tipo moral, psíquico, físico, social y económico por la desaparición del señor León Londoño, debido a la falta de información sobre su paradero y la falta de esclarecimiento de los hechos</w:t>
      </w:r>
      <w:r w:rsidRPr="00B253CC">
        <w:rPr>
          <w:rStyle w:val="FootnoteReference"/>
          <w:rFonts w:asciiTheme="majorHAnsi" w:hAnsiTheme="majorHAnsi"/>
          <w:color w:val="auto"/>
          <w:sz w:val="20"/>
          <w:szCs w:val="20"/>
          <w:lang w:val="es-CO"/>
        </w:rPr>
        <w:footnoteReference w:id="9"/>
      </w:r>
      <w:r w:rsidRPr="00B253CC">
        <w:rPr>
          <w:rFonts w:asciiTheme="majorHAnsi" w:hAnsiTheme="majorHAnsi"/>
          <w:color w:val="auto"/>
          <w:sz w:val="20"/>
          <w:szCs w:val="20"/>
          <w:lang w:val="es-CO"/>
        </w:rPr>
        <w:t xml:space="preserve">. </w:t>
      </w:r>
    </w:p>
    <w:p w14:paraId="5DFDD65E"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6E15BC39"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kern w:val="20"/>
          <w:sz w:val="20"/>
          <w:szCs w:val="20"/>
          <w:lang w:val="es-CO"/>
        </w:rPr>
      </w:pPr>
      <w:r w:rsidRPr="00B253CC">
        <w:rPr>
          <w:rFonts w:asciiTheme="majorHAnsi" w:hAnsiTheme="majorHAnsi"/>
          <w:color w:val="auto"/>
          <w:sz w:val="20"/>
          <w:szCs w:val="20"/>
          <w:lang w:val="es-CO"/>
        </w:rPr>
        <w:t>Finalmente, en la petición inicial se indica que, a la fecha, no se han esclarecido los hechos, identificado a los autores, juzgado y sancionado a los responsables de los hechos dentro de un plazo razonable, y menos aún, se ha reparado a los familiares de la víctima</w:t>
      </w:r>
      <w:r w:rsidRPr="00B253CC">
        <w:rPr>
          <w:rStyle w:val="FootnoteReference"/>
          <w:rFonts w:asciiTheme="majorHAnsi" w:hAnsiTheme="majorHAnsi"/>
          <w:color w:val="auto"/>
          <w:sz w:val="20"/>
          <w:szCs w:val="20"/>
          <w:lang w:val="es-CO"/>
        </w:rPr>
        <w:footnoteReference w:id="10"/>
      </w:r>
      <w:r w:rsidRPr="00B253CC">
        <w:rPr>
          <w:rFonts w:asciiTheme="majorHAnsi" w:hAnsiTheme="majorHAnsi"/>
          <w:color w:val="auto"/>
          <w:sz w:val="20"/>
          <w:szCs w:val="20"/>
          <w:lang w:val="es-CO"/>
        </w:rPr>
        <w:t>.</w:t>
      </w:r>
    </w:p>
    <w:p w14:paraId="52E2BC02"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5F5388BE" w14:textId="77777777" w:rsidR="001404CF" w:rsidRPr="00B253CC" w:rsidRDefault="001404CF" w:rsidP="00444B79">
      <w:pPr>
        <w:pStyle w:val="Default"/>
        <w:ind w:left="709" w:right="713"/>
        <w:jc w:val="both"/>
        <w:rPr>
          <w:rFonts w:asciiTheme="majorHAnsi" w:hAnsiTheme="majorHAnsi" w:cs="Cambria"/>
          <w:b/>
          <w:bCs/>
          <w:color w:val="auto"/>
          <w:sz w:val="20"/>
          <w:szCs w:val="20"/>
          <w:u w:val="single"/>
          <w:lang w:val="es-CO"/>
        </w:rPr>
      </w:pPr>
      <w:r w:rsidRPr="00B253CC">
        <w:rPr>
          <w:rFonts w:asciiTheme="majorHAnsi" w:hAnsiTheme="majorHAnsi" w:cs="Cambria"/>
          <w:b/>
          <w:bCs/>
          <w:color w:val="auto"/>
          <w:sz w:val="20"/>
          <w:szCs w:val="20"/>
          <w:u w:val="single"/>
          <w:lang w:val="es-CO"/>
        </w:rPr>
        <w:t>Procesos iniciados en contra del señor Hugo Ferney León Londoño</w:t>
      </w:r>
    </w:p>
    <w:p w14:paraId="22B1D012" w14:textId="77777777" w:rsidR="001404CF" w:rsidRPr="00B253CC" w:rsidRDefault="001404CF" w:rsidP="00444B79">
      <w:pPr>
        <w:pStyle w:val="Default"/>
        <w:ind w:left="709" w:right="713"/>
        <w:jc w:val="both"/>
        <w:rPr>
          <w:rFonts w:asciiTheme="majorHAnsi" w:hAnsiTheme="majorHAnsi" w:cs="Cambria"/>
          <w:color w:val="auto"/>
          <w:sz w:val="20"/>
          <w:szCs w:val="20"/>
          <w:lang w:val="es-CO"/>
        </w:rPr>
      </w:pPr>
    </w:p>
    <w:p w14:paraId="1A87FD5C" w14:textId="77777777" w:rsidR="001404CF" w:rsidRPr="00B253CC" w:rsidRDefault="001404CF" w:rsidP="00DA258B">
      <w:pPr>
        <w:pStyle w:val="Default"/>
        <w:numPr>
          <w:ilvl w:val="0"/>
          <w:numId w:val="61"/>
        </w:numPr>
        <w:ind w:left="709" w:right="713" w:firstLine="0"/>
        <w:jc w:val="both"/>
        <w:rPr>
          <w:rFonts w:asciiTheme="majorHAnsi" w:hAnsiTheme="majorHAnsi" w:cs="Cambria"/>
          <w:color w:val="auto"/>
          <w:sz w:val="20"/>
          <w:szCs w:val="20"/>
          <w:lang w:val="es-CO"/>
        </w:rPr>
      </w:pPr>
      <w:r w:rsidRPr="00B253CC">
        <w:rPr>
          <w:rFonts w:asciiTheme="majorHAnsi" w:hAnsiTheme="majorHAnsi"/>
          <w:color w:val="auto"/>
          <w:kern w:val="20"/>
          <w:sz w:val="20"/>
          <w:szCs w:val="20"/>
          <w:lang w:val="es-CO"/>
        </w:rPr>
        <w:t>La petición inicial indica que el 22 de diciembre de 1988, el Juez de Primera Instancia de la Jurisdicción Penal Militar ordenó al Juez de Instrucción Penal Militar que adelantara la investigación correspondiente por la desaparición del señor Hugo Ferney León Londoño</w:t>
      </w:r>
      <w:r w:rsidRPr="00B253CC">
        <w:rPr>
          <w:rStyle w:val="FootnoteReference"/>
          <w:rFonts w:asciiTheme="majorHAnsi" w:eastAsia="Trebuchet MS" w:hAnsiTheme="majorHAnsi"/>
          <w:color w:val="auto"/>
          <w:kern w:val="20"/>
          <w:sz w:val="20"/>
          <w:szCs w:val="20"/>
          <w:lang w:val="es-CO"/>
        </w:rPr>
        <w:footnoteReference w:id="11"/>
      </w:r>
      <w:r w:rsidRPr="00B253CC">
        <w:rPr>
          <w:rFonts w:asciiTheme="majorHAnsi" w:hAnsiTheme="majorHAnsi"/>
          <w:color w:val="auto"/>
          <w:kern w:val="20"/>
          <w:sz w:val="20"/>
          <w:szCs w:val="20"/>
          <w:lang w:val="es-CO"/>
        </w:rPr>
        <w:t xml:space="preserve">. </w:t>
      </w:r>
    </w:p>
    <w:p w14:paraId="6E0F7C73" w14:textId="77777777" w:rsidR="001404CF" w:rsidRPr="00B253CC" w:rsidRDefault="001404CF" w:rsidP="00444B79">
      <w:pPr>
        <w:pStyle w:val="Default"/>
        <w:ind w:left="709" w:right="713"/>
        <w:jc w:val="both"/>
        <w:rPr>
          <w:rFonts w:asciiTheme="majorHAnsi" w:hAnsiTheme="majorHAnsi" w:cs="Cambria"/>
          <w:color w:val="auto"/>
          <w:sz w:val="20"/>
          <w:szCs w:val="20"/>
          <w:lang w:val="es-CO"/>
        </w:rPr>
      </w:pPr>
    </w:p>
    <w:p w14:paraId="6326334C" w14:textId="77777777" w:rsidR="001404CF" w:rsidRPr="00B253CC" w:rsidRDefault="001404CF" w:rsidP="00DA258B">
      <w:pPr>
        <w:pStyle w:val="Default"/>
        <w:numPr>
          <w:ilvl w:val="0"/>
          <w:numId w:val="61"/>
        </w:numPr>
        <w:ind w:left="709" w:right="713" w:firstLine="0"/>
        <w:jc w:val="both"/>
        <w:rPr>
          <w:rFonts w:asciiTheme="majorHAnsi" w:hAnsiTheme="majorHAnsi" w:cs="Cambria"/>
          <w:color w:val="auto"/>
          <w:sz w:val="20"/>
          <w:szCs w:val="20"/>
          <w:lang w:val="es-CO"/>
        </w:rPr>
      </w:pPr>
      <w:r w:rsidRPr="00B253CC">
        <w:rPr>
          <w:rFonts w:asciiTheme="majorHAnsi" w:hAnsiTheme="majorHAnsi" w:cs="Cambria"/>
          <w:color w:val="auto"/>
          <w:sz w:val="20"/>
          <w:szCs w:val="20"/>
          <w:lang w:val="es-CO"/>
        </w:rPr>
        <w:t>El 23 de diciembre de 1988,</w:t>
      </w:r>
      <w:r w:rsidRPr="00B253CC">
        <w:rPr>
          <w:rFonts w:asciiTheme="majorHAnsi" w:hAnsiTheme="majorHAnsi"/>
          <w:color w:val="auto"/>
          <w:kern w:val="20"/>
          <w:sz w:val="20"/>
          <w:szCs w:val="20"/>
          <w:lang w:val="es-CO"/>
        </w:rPr>
        <w:t xml:space="preserve"> el </w:t>
      </w:r>
      <w:r w:rsidRPr="00B253CC">
        <w:rPr>
          <w:rFonts w:asciiTheme="majorHAnsi" w:hAnsiTheme="majorHAnsi" w:cs="Arial"/>
          <w:color w:val="auto"/>
          <w:sz w:val="20"/>
          <w:szCs w:val="20"/>
          <w:lang w:val="es-CO"/>
        </w:rPr>
        <w:t xml:space="preserve">Juzgado 90 de Instrucción Penal Militar </w:t>
      </w:r>
      <w:r w:rsidRPr="00B253CC">
        <w:rPr>
          <w:rFonts w:asciiTheme="majorHAnsi" w:hAnsiTheme="majorHAnsi"/>
          <w:color w:val="auto"/>
          <w:kern w:val="20"/>
          <w:sz w:val="20"/>
          <w:szCs w:val="20"/>
          <w:lang w:val="es-CO"/>
        </w:rPr>
        <w:t>abrió una investigación contra el señor León Londoño, por abandono de servicio y abuso de confianza</w:t>
      </w:r>
      <w:r w:rsidRPr="00B253CC">
        <w:rPr>
          <w:rStyle w:val="FootnoteReference"/>
          <w:rFonts w:asciiTheme="majorHAnsi" w:eastAsia="Trebuchet MS" w:hAnsiTheme="majorHAnsi"/>
          <w:color w:val="auto"/>
          <w:kern w:val="20"/>
          <w:sz w:val="20"/>
          <w:szCs w:val="20"/>
          <w:lang w:val="es-CO"/>
        </w:rPr>
        <w:footnoteReference w:id="12"/>
      </w:r>
      <w:r w:rsidRPr="00B253CC">
        <w:rPr>
          <w:rFonts w:asciiTheme="majorHAnsi" w:hAnsiTheme="majorHAnsi"/>
          <w:color w:val="auto"/>
          <w:kern w:val="20"/>
          <w:sz w:val="20"/>
          <w:szCs w:val="20"/>
          <w:lang w:val="es-CO"/>
        </w:rPr>
        <w:t>. El 19 de marzo de 1991, se realizó un Consejo de Guerra Verbal -sin intervención de vocales-, dentro del cual se designó un defensor de oficio al ser declarado ausente el subteniente Hugo Ferney León Londoño</w:t>
      </w:r>
      <w:r w:rsidRPr="00B253CC">
        <w:rPr>
          <w:rStyle w:val="FootnoteReference"/>
          <w:rFonts w:asciiTheme="majorHAnsi" w:eastAsia="Trebuchet MS" w:hAnsiTheme="majorHAnsi" w:cs="Cambria"/>
          <w:color w:val="auto"/>
          <w:sz w:val="20"/>
          <w:szCs w:val="20"/>
          <w:lang w:val="es-CO"/>
        </w:rPr>
        <w:footnoteReference w:id="13"/>
      </w:r>
      <w:r w:rsidRPr="00B253CC">
        <w:rPr>
          <w:rFonts w:asciiTheme="majorHAnsi" w:hAnsiTheme="majorHAnsi" w:cs="Cambria"/>
          <w:color w:val="auto"/>
          <w:sz w:val="20"/>
          <w:szCs w:val="20"/>
          <w:lang w:val="es-CO"/>
        </w:rPr>
        <w:t xml:space="preserve">. </w:t>
      </w:r>
    </w:p>
    <w:p w14:paraId="4B8ADDA0"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296515FF" w14:textId="77777777" w:rsidR="001404CF" w:rsidRPr="00B253CC" w:rsidRDefault="001404CF" w:rsidP="00DA258B">
      <w:pPr>
        <w:pStyle w:val="Default"/>
        <w:numPr>
          <w:ilvl w:val="0"/>
          <w:numId w:val="61"/>
        </w:numPr>
        <w:ind w:left="709" w:right="713" w:firstLine="0"/>
        <w:jc w:val="both"/>
        <w:rPr>
          <w:rFonts w:asciiTheme="majorHAnsi" w:hAnsiTheme="majorHAnsi" w:cs="Cambria"/>
          <w:color w:val="auto"/>
          <w:sz w:val="20"/>
          <w:szCs w:val="20"/>
          <w:lang w:val="es-CO"/>
        </w:rPr>
      </w:pPr>
      <w:r w:rsidRPr="00B253CC">
        <w:rPr>
          <w:rFonts w:asciiTheme="majorHAnsi" w:hAnsiTheme="majorHAnsi" w:cs="Cambria"/>
          <w:color w:val="auto"/>
          <w:sz w:val="20"/>
          <w:szCs w:val="20"/>
          <w:lang w:val="es-CO"/>
        </w:rPr>
        <w:t xml:space="preserve">Dentro del Consejo de Guerra realizado, </w:t>
      </w:r>
      <w:r w:rsidRPr="00B253CC">
        <w:rPr>
          <w:rFonts w:asciiTheme="majorHAnsi" w:hAnsiTheme="majorHAnsi"/>
          <w:color w:val="auto"/>
          <w:kern w:val="20"/>
          <w:sz w:val="20"/>
          <w:szCs w:val="20"/>
          <w:lang w:val="es-CO"/>
        </w:rPr>
        <w:t xml:space="preserve">mediante sentencia del 22 de marzo de 1991, el señor Hugo Ferney León Londoño fue condenado a 28 meses de prisión y una multa de mil pesos </w:t>
      </w:r>
      <w:r w:rsidRPr="00B253CC">
        <w:rPr>
          <w:rFonts w:asciiTheme="majorHAnsi" w:hAnsiTheme="majorHAnsi" w:cs="Arial"/>
          <w:color w:val="auto"/>
          <w:sz w:val="20"/>
          <w:szCs w:val="20"/>
          <w:lang w:val="es-CO"/>
        </w:rPr>
        <w:t>e interdicción de derechos y funciones públicas por un tiempo igual al de la pena privativa de la libertad, como autor y penalmente responsable de los delitos de abandono del servicio y peculado por apropiación, decretándose su detención para efectos de cumplimiento de la pena impuesta y disponiendo las órdenes de captura</w:t>
      </w:r>
      <w:r w:rsidRPr="00B253CC">
        <w:rPr>
          <w:rStyle w:val="FootnoteReference"/>
          <w:rFonts w:asciiTheme="majorHAnsi" w:eastAsia="Trebuchet MS" w:hAnsiTheme="majorHAnsi" w:cs="Arial"/>
          <w:color w:val="auto"/>
          <w:sz w:val="20"/>
          <w:szCs w:val="20"/>
          <w:lang w:val="es-CO"/>
        </w:rPr>
        <w:footnoteReference w:id="14"/>
      </w:r>
      <w:r w:rsidRPr="00B253CC">
        <w:rPr>
          <w:rFonts w:asciiTheme="majorHAnsi" w:hAnsiTheme="majorHAnsi" w:cs="Arial"/>
          <w:color w:val="auto"/>
          <w:sz w:val="20"/>
          <w:szCs w:val="20"/>
          <w:lang w:val="es-CO"/>
        </w:rPr>
        <w:t xml:space="preserve">. </w:t>
      </w:r>
    </w:p>
    <w:p w14:paraId="2609AD6E" w14:textId="77777777" w:rsidR="001404CF" w:rsidRPr="00B253CC" w:rsidRDefault="001404CF" w:rsidP="00444B79">
      <w:pPr>
        <w:pStyle w:val="Default"/>
        <w:ind w:left="709" w:right="713"/>
        <w:jc w:val="both"/>
        <w:rPr>
          <w:rFonts w:asciiTheme="majorHAnsi" w:hAnsiTheme="majorHAnsi" w:cs="Cambria"/>
          <w:color w:val="auto"/>
          <w:sz w:val="20"/>
          <w:szCs w:val="20"/>
          <w:lang w:val="es-CO"/>
        </w:rPr>
      </w:pPr>
    </w:p>
    <w:p w14:paraId="5C4F2DF9" w14:textId="77777777" w:rsidR="001404CF" w:rsidRPr="00B253CC" w:rsidRDefault="001404CF" w:rsidP="00DA258B">
      <w:pPr>
        <w:pStyle w:val="Default"/>
        <w:numPr>
          <w:ilvl w:val="0"/>
          <w:numId w:val="61"/>
        </w:numPr>
        <w:ind w:left="706" w:right="720" w:firstLine="0"/>
        <w:jc w:val="both"/>
        <w:rPr>
          <w:rFonts w:asciiTheme="majorHAnsi" w:hAnsiTheme="majorHAnsi" w:cs="Cambria"/>
          <w:color w:val="auto"/>
          <w:sz w:val="20"/>
          <w:szCs w:val="20"/>
          <w:lang w:val="es-CO"/>
        </w:rPr>
      </w:pPr>
      <w:r w:rsidRPr="00B253CC">
        <w:rPr>
          <w:rFonts w:asciiTheme="majorHAnsi" w:hAnsiTheme="majorHAnsi"/>
          <w:color w:val="auto"/>
          <w:kern w:val="20"/>
          <w:sz w:val="20"/>
          <w:szCs w:val="20"/>
          <w:lang w:val="es-CO"/>
        </w:rPr>
        <w:lastRenderedPageBreak/>
        <w:t>Dicha decisión fue objeto de recurso de apelación por parte de defensor de oficio ante el Tribunal Superior Militar, el cual, mediante providencia del 4 de junio de 1991, declaró la nulidad de lo actuado y dispuso continuar la instrucción con el fin de allegar las pruebas que demostraran la realización del hecho punible</w:t>
      </w:r>
      <w:r w:rsidRPr="00B253CC">
        <w:rPr>
          <w:rStyle w:val="FootnoteReference"/>
          <w:rFonts w:asciiTheme="majorHAnsi" w:eastAsia="Trebuchet MS" w:hAnsiTheme="majorHAnsi"/>
          <w:color w:val="auto"/>
          <w:kern w:val="20"/>
          <w:sz w:val="20"/>
          <w:szCs w:val="20"/>
          <w:lang w:val="es-CO"/>
        </w:rPr>
        <w:footnoteReference w:id="15"/>
      </w:r>
      <w:r w:rsidRPr="00B253CC">
        <w:rPr>
          <w:rFonts w:asciiTheme="majorHAnsi" w:hAnsiTheme="majorHAnsi"/>
          <w:color w:val="auto"/>
          <w:kern w:val="20"/>
          <w:sz w:val="20"/>
          <w:szCs w:val="20"/>
          <w:lang w:val="es-CO"/>
        </w:rPr>
        <w:t>. En virtud de lo anterior, se ordenó que se allegaran varias diligencias que permitieran establecer la responsabilidad del señor Hugo Ferney León Londoño</w:t>
      </w:r>
      <w:r w:rsidRPr="00B253CC">
        <w:rPr>
          <w:rStyle w:val="FootnoteReference"/>
          <w:rFonts w:asciiTheme="majorHAnsi" w:eastAsia="Trebuchet MS" w:hAnsiTheme="majorHAnsi"/>
          <w:color w:val="auto"/>
          <w:kern w:val="20"/>
          <w:sz w:val="20"/>
          <w:szCs w:val="20"/>
          <w:lang w:val="es-CO"/>
        </w:rPr>
        <w:footnoteReference w:id="16"/>
      </w:r>
      <w:r w:rsidRPr="00B253CC">
        <w:rPr>
          <w:rFonts w:asciiTheme="majorHAnsi" w:hAnsiTheme="majorHAnsi"/>
          <w:color w:val="auto"/>
          <w:kern w:val="20"/>
          <w:sz w:val="20"/>
          <w:szCs w:val="20"/>
          <w:lang w:val="es-CO"/>
        </w:rPr>
        <w:t>.</w:t>
      </w:r>
    </w:p>
    <w:p w14:paraId="64A3A191" w14:textId="77777777" w:rsidR="001404CF" w:rsidRPr="00B253CC" w:rsidRDefault="001404CF" w:rsidP="006038E0">
      <w:pPr>
        <w:pStyle w:val="ListParagraph"/>
        <w:ind w:left="706" w:right="720"/>
        <w:rPr>
          <w:rFonts w:asciiTheme="majorHAnsi" w:hAnsiTheme="majorHAnsi"/>
          <w:color w:val="auto"/>
          <w:sz w:val="20"/>
          <w:szCs w:val="20"/>
          <w:lang w:val="es-CO"/>
        </w:rPr>
      </w:pPr>
    </w:p>
    <w:p w14:paraId="747A1808" w14:textId="77777777" w:rsidR="001404CF" w:rsidRPr="00B253CC" w:rsidRDefault="001404CF" w:rsidP="00DA258B">
      <w:pPr>
        <w:pStyle w:val="Default"/>
        <w:numPr>
          <w:ilvl w:val="0"/>
          <w:numId w:val="61"/>
        </w:numPr>
        <w:ind w:left="706" w:right="720" w:firstLine="0"/>
        <w:jc w:val="both"/>
        <w:rPr>
          <w:rFonts w:asciiTheme="majorHAnsi" w:hAnsiTheme="majorHAnsi" w:cs="Cambria"/>
          <w:color w:val="auto"/>
          <w:sz w:val="20"/>
          <w:szCs w:val="20"/>
          <w:lang w:val="es-CO"/>
        </w:rPr>
      </w:pPr>
      <w:r w:rsidRPr="00B253CC">
        <w:rPr>
          <w:rFonts w:asciiTheme="majorHAnsi" w:hAnsiTheme="majorHAnsi"/>
          <w:color w:val="auto"/>
          <w:kern w:val="20"/>
          <w:sz w:val="20"/>
          <w:szCs w:val="20"/>
          <w:lang w:val="es-CO"/>
        </w:rPr>
        <w:t xml:space="preserve">Posteriormente, el 21 de enero de 1993, el Juzgado de Primera Instancia de la Inspección General de la Policía Nacional después de analizar el caso, declaró que no existía merito suficiente para proferir resolución de convocatoria a Consejo de Guerra </w:t>
      </w:r>
      <w:r w:rsidRPr="00B253CC">
        <w:rPr>
          <w:rFonts w:asciiTheme="majorHAnsi" w:hAnsiTheme="majorHAnsi" w:cs="Cambria"/>
          <w:color w:val="auto"/>
          <w:sz w:val="20"/>
          <w:szCs w:val="20"/>
          <w:lang w:val="es-CO"/>
        </w:rPr>
        <w:t xml:space="preserve">y decretó la cesación de todo procedimiento adelantado contra el señor Hugo Ferney León Londoño por abandono del servicio y peculado por apropiación, disponiendo </w:t>
      </w:r>
      <w:r w:rsidRPr="00B253CC">
        <w:rPr>
          <w:rFonts w:asciiTheme="majorHAnsi" w:hAnsiTheme="majorHAnsi" w:cs="Arial"/>
          <w:color w:val="auto"/>
          <w:sz w:val="20"/>
          <w:szCs w:val="20"/>
          <w:lang w:val="es-CO"/>
        </w:rPr>
        <w:t>la consulta de la providencia ante el Tribunal Superior Militar en caso de no ser apelada</w:t>
      </w:r>
      <w:r w:rsidRPr="00B253CC">
        <w:rPr>
          <w:rStyle w:val="FootnoteReference"/>
          <w:rFonts w:asciiTheme="majorHAnsi" w:eastAsia="Trebuchet MS" w:hAnsiTheme="majorHAnsi" w:cs="Arial"/>
          <w:color w:val="auto"/>
          <w:sz w:val="20"/>
          <w:szCs w:val="20"/>
          <w:lang w:val="es-CO"/>
        </w:rPr>
        <w:footnoteReference w:id="17"/>
      </w:r>
      <w:r w:rsidRPr="00B253CC">
        <w:rPr>
          <w:rFonts w:asciiTheme="majorHAnsi" w:hAnsiTheme="majorHAnsi" w:cs="Arial"/>
          <w:color w:val="auto"/>
          <w:sz w:val="20"/>
          <w:szCs w:val="20"/>
          <w:lang w:val="es-CO"/>
        </w:rPr>
        <w:t>. Finalmente, el 20 de mayo de 1993, el Tribunal Superior Militar confirmó la providencia del 21 de enero de 1993</w:t>
      </w:r>
      <w:r w:rsidRPr="00B253CC">
        <w:rPr>
          <w:rStyle w:val="FootnoteReference"/>
          <w:rFonts w:asciiTheme="majorHAnsi" w:eastAsia="Trebuchet MS" w:hAnsiTheme="majorHAnsi" w:cs="Arial"/>
          <w:color w:val="auto"/>
          <w:sz w:val="20"/>
          <w:szCs w:val="20"/>
          <w:lang w:val="es-CO"/>
        </w:rPr>
        <w:footnoteReference w:id="18"/>
      </w:r>
      <w:r w:rsidRPr="00B253CC">
        <w:rPr>
          <w:rFonts w:asciiTheme="majorHAnsi" w:hAnsiTheme="majorHAnsi" w:cs="Arial"/>
          <w:color w:val="auto"/>
          <w:sz w:val="20"/>
          <w:szCs w:val="20"/>
          <w:lang w:val="es-CO"/>
        </w:rPr>
        <w:t>.</w:t>
      </w:r>
    </w:p>
    <w:p w14:paraId="0AF8DB61" w14:textId="77777777" w:rsidR="001404CF" w:rsidRPr="00B253CC" w:rsidRDefault="001404CF" w:rsidP="006038E0">
      <w:pPr>
        <w:pStyle w:val="ListParagraph"/>
        <w:ind w:left="706" w:right="720"/>
        <w:rPr>
          <w:rFonts w:asciiTheme="majorHAnsi" w:hAnsiTheme="majorHAnsi" w:cs="Arial"/>
          <w:color w:val="auto"/>
          <w:sz w:val="20"/>
          <w:szCs w:val="20"/>
          <w:lang w:val="es-CO"/>
        </w:rPr>
      </w:pPr>
    </w:p>
    <w:p w14:paraId="0804BE15" w14:textId="77777777" w:rsidR="001404CF" w:rsidRPr="00B253CC" w:rsidRDefault="001404CF" w:rsidP="00DA258B">
      <w:pPr>
        <w:pStyle w:val="Default"/>
        <w:numPr>
          <w:ilvl w:val="0"/>
          <w:numId w:val="61"/>
        </w:numPr>
        <w:ind w:left="706" w:right="720" w:firstLine="0"/>
        <w:jc w:val="both"/>
        <w:rPr>
          <w:rFonts w:asciiTheme="majorHAnsi" w:hAnsiTheme="majorHAnsi" w:cs="Cambria"/>
          <w:color w:val="auto"/>
          <w:sz w:val="20"/>
          <w:szCs w:val="20"/>
          <w:lang w:val="es-CO"/>
        </w:rPr>
      </w:pPr>
      <w:r w:rsidRPr="00B253CC">
        <w:rPr>
          <w:rFonts w:asciiTheme="majorHAnsi" w:hAnsiTheme="majorHAnsi" w:cs="Arial"/>
          <w:color w:val="auto"/>
          <w:sz w:val="20"/>
          <w:szCs w:val="20"/>
          <w:lang w:val="es-CO"/>
        </w:rPr>
        <w:t xml:space="preserve">De otro lado, en la petición inicial se indica que, </w:t>
      </w:r>
      <w:r w:rsidRPr="00B253CC">
        <w:rPr>
          <w:rFonts w:asciiTheme="majorHAnsi" w:hAnsiTheme="majorHAnsi"/>
          <w:color w:val="auto"/>
          <w:sz w:val="20"/>
          <w:szCs w:val="20"/>
          <w:lang w:val="es-CO"/>
        </w:rPr>
        <w:t xml:space="preserve">por auto del 28 de diciembre de 1988, el comandante de la Policía Metropolitana de Cali ordenó adelantar en contra del señor </w:t>
      </w:r>
      <w:r w:rsidRPr="00B253CC">
        <w:rPr>
          <w:rFonts w:asciiTheme="majorHAnsi" w:hAnsiTheme="majorHAnsi"/>
          <w:color w:val="auto"/>
          <w:kern w:val="20"/>
          <w:sz w:val="20"/>
          <w:szCs w:val="20"/>
          <w:lang w:val="es-CO"/>
        </w:rPr>
        <w:t>Hugo Ferney León Londoño</w:t>
      </w:r>
      <w:r w:rsidRPr="00B253CC">
        <w:rPr>
          <w:rFonts w:asciiTheme="majorHAnsi" w:hAnsiTheme="majorHAnsi"/>
          <w:color w:val="auto"/>
          <w:sz w:val="20"/>
          <w:szCs w:val="20"/>
          <w:lang w:val="es-CO"/>
        </w:rPr>
        <w:t xml:space="preserve"> dos procesos de carácter administrativo fiscal, uno por la pérdida del revolver de dotación y otro por la pérdida del radio de comunicaciones y otros elementos que portaba en el momento de la desaparición. En relación con estos procesos, mediante sentencia de primera instancia proferida el 3 de febrero de 1989, se </w:t>
      </w:r>
      <w:r w:rsidRPr="00B253CC">
        <w:rPr>
          <w:rFonts w:asciiTheme="majorHAnsi" w:hAnsiTheme="majorHAnsi" w:cs="Arial"/>
          <w:color w:val="auto"/>
          <w:sz w:val="20"/>
          <w:szCs w:val="20"/>
          <w:lang w:val="es-CO"/>
        </w:rPr>
        <w:t xml:space="preserve">responsabilizó administrativamente al señor </w:t>
      </w:r>
      <w:r w:rsidRPr="00B253CC">
        <w:rPr>
          <w:rFonts w:asciiTheme="majorHAnsi" w:hAnsiTheme="majorHAnsi"/>
          <w:color w:val="auto"/>
          <w:kern w:val="20"/>
          <w:sz w:val="20"/>
          <w:szCs w:val="20"/>
          <w:lang w:val="es-CO"/>
        </w:rPr>
        <w:t>Hugo Ferney León Londoño</w:t>
      </w:r>
      <w:r w:rsidRPr="00B253CC">
        <w:rPr>
          <w:rFonts w:asciiTheme="majorHAnsi" w:hAnsiTheme="majorHAnsi"/>
          <w:color w:val="auto"/>
          <w:sz w:val="20"/>
          <w:szCs w:val="20"/>
          <w:lang w:val="es-CO"/>
        </w:rPr>
        <w:t xml:space="preserve"> </w:t>
      </w:r>
      <w:r w:rsidRPr="00B253CC">
        <w:rPr>
          <w:rFonts w:asciiTheme="majorHAnsi" w:hAnsiTheme="majorHAnsi" w:cs="Arial"/>
          <w:color w:val="auto"/>
          <w:sz w:val="20"/>
          <w:szCs w:val="20"/>
          <w:lang w:val="es-CO"/>
        </w:rPr>
        <w:t>por la pérdida del revólver y se ordenó descontar la suma de ciento dieciséis mil seiscientos cuarenta pesos</w:t>
      </w:r>
      <w:r w:rsidRPr="00B253CC">
        <w:rPr>
          <w:rStyle w:val="FootnoteReference"/>
          <w:rFonts w:asciiTheme="majorHAnsi" w:eastAsia="Trebuchet MS" w:hAnsiTheme="majorHAnsi" w:cs="Arial"/>
          <w:color w:val="auto"/>
          <w:sz w:val="20"/>
          <w:szCs w:val="20"/>
          <w:lang w:val="es-CO"/>
        </w:rPr>
        <w:footnoteReference w:id="19"/>
      </w:r>
      <w:r w:rsidRPr="00B253CC">
        <w:rPr>
          <w:rFonts w:asciiTheme="majorHAnsi" w:hAnsiTheme="majorHAnsi" w:cs="Arial"/>
          <w:color w:val="auto"/>
          <w:sz w:val="20"/>
          <w:szCs w:val="20"/>
          <w:lang w:val="es-CO"/>
        </w:rPr>
        <w:t>. Esta decisión fue confirmada el 18 de abril de 1989 en segunda instancia</w:t>
      </w:r>
      <w:r w:rsidRPr="00B253CC">
        <w:rPr>
          <w:rStyle w:val="FootnoteReference"/>
          <w:rFonts w:asciiTheme="majorHAnsi" w:eastAsia="Trebuchet MS" w:hAnsiTheme="majorHAnsi" w:cs="Arial"/>
          <w:color w:val="auto"/>
          <w:sz w:val="20"/>
          <w:szCs w:val="20"/>
          <w:lang w:val="es-CO"/>
        </w:rPr>
        <w:footnoteReference w:id="20"/>
      </w:r>
      <w:r w:rsidRPr="00B253CC">
        <w:rPr>
          <w:rFonts w:asciiTheme="majorHAnsi" w:hAnsiTheme="majorHAnsi" w:cs="Arial"/>
          <w:color w:val="auto"/>
          <w:sz w:val="20"/>
          <w:szCs w:val="20"/>
          <w:lang w:val="es-CO"/>
        </w:rPr>
        <w:t xml:space="preserve">. </w:t>
      </w:r>
    </w:p>
    <w:p w14:paraId="38FCD4B1" w14:textId="77777777" w:rsidR="001404CF" w:rsidRPr="00B253CC" w:rsidRDefault="001404CF" w:rsidP="006038E0">
      <w:pPr>
        <w:pStyle w:val="ListParagraph"/>
        <w:ind w:left="709" w:right="713"/>
        <w:rPr>
          <w:rFonts w:asciiTheme="majorHAnsi" w:hAnsiTheme="majorHAnsi" w:cs="Arial"/>
          <w:color w:val="auto"/>
          <w:sz w:val="20"/>
          <w:szCs w:val="20"/>
          <w:lang w:val="es-CO"/>
        </w:rPr>
      </w:pPr>
    </w:p>
    <w:p w14:paraId="56785275" w14:textId="77777777" w:rsidR="001404CF" w:rsidRPr="00B253CC" w:rsidRDefault="001404CF" w:rsidP="00DA258B">
      <w:pPr>
        <w:pStyle w:val="Default"/>
        <w:numPr>
          <w:ilvl w:val="0"/>
          <w:numId w:val="61"/>
        </w:numPr>
        <w:ind w:left="709" w:right="713" w:firstLine="0"/>
        <w:jc w:val="both"/>
        <w:rPr>
          <w:rFonts w:asciiTheme="majorHAnsi" w:hAnsiTheme="majorHAnsi" w:cs="Cambria"/>
          <w:color w:val="auto"/>
          <w:sz w:val="20"/>
          <w:szCs w:val="20"/>
          <w:lang w:val="es-CO"/>
        </w:rPr>
      </w:pPr>
      <w:r w:rsidRPr="00B253CC">
        <w:rPr>
          <w:rFonts w:asciiTheme="majorHAnsi" w:hAnsiTheme="majorHAnsi" w:cs="Arial"/>
          <w:color w:val="auto"/>
          <w:sz w:val="20"/>
          <w:szCs w:val="20"/>
          <w:lang w:val="es-CO"/>
        </w:rPr>
        <w:t>P</w:t>
      </w:r>
      <w:r w:rsidRPr="00B253CC">
        <w:rPr>
          <w:rFonts w:asciiTheme="majorHAnsi" w:hAnsiTheme="majorHAnsi"/>
          <w:color w:val="auto"/>
          <w:sz w:val="20"/>
          <w:szCs w:val="20"/>
          <w:lang w:val="es-CO"/>
        </w:rPr>
        <w:t>or r</w:t>
      </w:r>
      <w:r w:rsidRPr="00B253CC">
        <w:rPr>
          <w:rFonts w:asciiTheme="majorHAnsi" w:hAnsiTheme="majorHAnsi" w:cs="Arial"/>
          <w:color w:val="auto"/>
          <w:sz w:val="20"/>
          <w:szCs w:val="20"/>
          <w:lang w:val="es-CO"/>
        </w:rPr>
        <w:t xml:space="preserve">esolución del 20 de febrero de 1989, el Ministro de Defensa Nacional, retiró del servicio al señor </w:t>
      </w:r>
      <w:r w:rsidRPr="00B253CC">
        <w:rPr>
          <w:rFonts w:asciiTheme="majorHAnsi" w:hAnsiTheme="majorHAnsi"/>
          <w:color w:val="auto"/>
          <w:kern w:val="20"/>
          <w:sz w:val="20"/>
          <w:szCs w:val="20"/>
          <w:lang w:val="es-CO"/>
        </w:rPr>
        <w:t>Hugo Ferney León Londoño</w:t>
      </w:r>
      <w:r w:rsidRPr="00B253CC">
        <w:rPr>
          <w:rFonts w:asciiTheme="majorHAnsi" w:hAnsiTheme="majorHAnsi" w:cs="Arial"/>
          <w:color w:val="auto"/>
          <w:sz w:val="20"/>
          <w:szCs w:val="20"/>
          <w:lang w:val="es-CO"/>
        </w:rPr>
        <w:t xml:space="preserve"> en forma temporal con pase a la reserva del servicio activo de la Policía Nacional, por inasistencia al servicio por más de diez días sin causa justificada</w:t>
      </w:r>
      <w:r w:rsidRPr="00B253CC">
        <w:rPr>
          <w:rStyle w:val="FootnoteReference"/>
          <w:rFonts w:asciiTheme="majorHAnsi" w:eastAsia="Trebuchet MS" w:hAnsiTheme="majorHAnsi" w:cs="Arial"/>
          <w:color w:val="auto"/>
          <w:sz w:val="20"/>
          <w:szCs w:val="20"/>
          <w:lang w:val="es-CO"/>
        </w:rPr>
        <w:footnoteReference w:id="21"/>
      </w:r>
      <w:r w:rsidRPr="00B253CC">
        <w:rPr>
          <w:rFonts w:asciiTheme="majorHAnsi" w:hAnsiTheme="majorHAnsi"/>
          <w:color w:val="auto"/>
          <w:sz w:val="20"/>
          <w:szCs w:val="20"/>
          <w:lang w:val="es-CO"/>
        </w:rPr>
        <w:t xml:space="preserve">. </w:t>
      </w:r>
    </w:p>
    <w:p w14:paraId="61002945" w14:textId="77777777" w:rsidR="001404CF" w:rsidRPr="00B253CC" w:rsidRDefault="001404CF" w:rsidP="006038E0">
      <w:pPr>
        <w:pStyle w:val="ListParagraph"/>
        <w:ind w:left="709" w:right="713"/>
        <w:rPr>
          <w:rFonts w:asciiTheme="majorHAnsi" w:hAnsiTheme="majorHAnsi"/>
          <w:color w:val="auto"/>
          <w:sz w:val="20"/>
          <w:szCs w:val="20"/>
          <w:lang w:val="es-CO"/>
        </w:rPr>
      </w:pPr>
    </w:p>
    <w:p w14:paraId="5E3C22F1" w14:textId="77777777" w:rsidR="001404CF" w:rsidRPr="00B253CC" w:rsidRDefault="001404CF" w:rsidP="00DA258B">
      <w:pPr>
        <w:pStyle w:val="Default"/>
        <w:numPr>
          <w:ilvl w:val="0"/>
          <w:numId w:val="61"/>
        </w:numPr>
        <w:ind w:left="709" w:right="713" w:firstLine="0"/>
        <w:jc w:val="both"/>
        <w:rPr>
          <w:rFonts w:asciiTheme="majorHAnsi" w:hAnsiTheme="majorHAnsi" w:cs="Cambria"/>
          <w:color w:val="auto"/>
          <w:sz w:val="20"/>
          <w:szCs w:val="20"/>
          <w:lang w:val="es-CO"/>
        </w:rPr>
      </w:pPr>
      <w:r w:rsidRPr="00B253CC">
        <w:rPr>
          <w:rFonts w:asciiTheme="majorHAnsi" w:hAnsiTheme="majorHAnsi" w:cs="Cambria"/>
          <w:color w:val="auto"/>
          <w:sz w:val="20"/>
          <w:szCs w:val="20"/>
          <w:lang w:val="es-CO"/>
        </w:rPr>
        <w:t>En la petición inicial se indica que estos cargos se levantaron en contra del señor Hugo Ferney León Londoño sin darle la oportunidad -a su juicio- de ejercer su derecho a la defensa, en violación de las garantías judiciales, y atentando a su honra y dignidad, y la de sus familiares</w:t>
      </w:r>
      <w:r w:rsidRPr="00B253CC">
        <w:rPr>
          <w:rStyle w:val="FootnoteReference"/>
          <w:rFonts w:asciiTheme="majorHAnsi" w:eastAsia="Trebuchet MS" w:hAnsiTheme="majorHAnsi" w:cs="Cambria"/>
          <w:color w:val="auto"/>
          <w:sz w:val="20"/>
          <w:szCs w:val="20"/>
          <w:lang w:val="es-CO"/>
        </w:rPr>
        <w:footnoteReference w:id="22"/>
      </w:r>
      <w:r w:rsidRPr="00B253CC">
        <w:rPr>
          <w:rFonts w:asciiTheme="majorHAnsi" w:hAnsiTheme="majorHAnsi" w:cs="Cambria"/>
          <w:color w:val="auto"/>
          <w:sz w:val="20"/>
          <w:szCs w:val="20"/>
          <w:lang w:val="es-CO"/>
        </w:rPr>
        <w:t>. En la petición inicial se alega igualmente que, por esas actuaciones, los familiares no pudieron gozar plenamente del régimen general de seguridad social</w:t>
      </w:r>
      <w:r w:rsidRPr="00B253CC">
        <w:rPr>
          <w:rStyle w:val="FootnoteReference"/>
          <w:rFonts w:asciiTheme="majorHAnsi" w:eastAsia="Trebuchet MS" w:hAnsiTheme="majorHAnsi" w:cs="Cambria"/>
          <w:color w:val="auto"/>
          <w:sz w:val="20"/>
          <w:szCs w:val="20"/>
          <w:lang w:val="es-CO"/>
        </w:rPr>
        <w:footnoteReference w:id="23"/>
      </w:r>
      <w:r w:rsidRPr="00B253CC">
        <w:rPr>
          <w:rFonts w:asciiTheme="majorHAnsi" w:hAnsiTheme="majorHAnsi" w:cs="Cambria"/>
          <w:color w:val="auto"/>
          <w:sz w:val="20"/>
          <w:szCs w:val="20"/>
          <w:lang w:val="es-CO"/>
        </w:rPr>
        <w:t>.</w:t>
      </w:r>
    </w:p>
    <w:p w14:paraId="68EC73A2" w14:textId="77777777" w:rsidR="00AA33B2" w:rsidRPr="00B253CC" w:rsidRDefault="00AA33B2" w:rsidP="006038E0">
      <w:pPr>
        <w:ind w:right="713"/>
        <w:rPr>
          <w:rFonts w:asciiTheme="majorHAnsi" w:hAnsiTheme="majorHAnsi"/>
          <w:b/>
          <w:bCs/>
          <w:sz w:val="20"/>
          <w:szCs w:val="20"/>
          <w:lang w:val="es-CO"/>
        </w:rPr>
      </w:pPr>
    </w:p>
    <w:p w14:paraId="03220102" w14:textId="77777777" w:rsidR="001404CF" w:rsidRPr="00B253CC" w:rsidRDefault="001404CF" w:rsidP="00444B79">
      <w:pPr>
        <w:pStyle w:val="Default"/>
        <w:ind w:left="709" w:right="713"/>
        <w:jc w:val="both"/>
        <w:rPr>
          <w:rFonts w:asciiTheme="majorHAnsi" w:hAnsiTheme="majorHAnsi" w:cs="Cambria"/>
          <w:b/>
          <w:bCs/>
          <w:color w:val="auto"/>
          <w:sz w:val="20"/>
          <w:szCs w:val="20"/>
          <w:u w:val="single"/>
          <w:lang w:val="es-CO"/>
        </w:rPr>
      </w:pPr>
      <w:r w:rsidRPr="00B253CC">
        <w:rPr>
          <w:rFonts w:asciiTheme="majorHAnsi" w:hAnsiTheme="majorHAnsi" w:cs="Arial"/>
          <w:b/>
          <w:bCs/>
          <w:color w:val="auto"/>
          <w:sz w:val="20"/>
          <w:szCs w:val="20"/>
          <w:u w:val="single"/>
          <w:lang w:val="es-CO"/>
        </w:rPr>
        <w:t xml:space="preserve">Acciones judiciales adelantadas a nivel interno por la desaparición del señor </w:t>
      </w:r>
      <w:r w:rsidRPr="00B253CC">
        <w:rPr>
          <w:rFonts w:asciiTheme="majorHAnsi" w:hAnsiTheme="majorHAnsi" w:cs="Cambria"/>
          <w:b/>
          <w:bCs/>
          <w:color w:val="auto"/>
          <w:sz w:val="20"/>
          <w:szCs w:val="20"/>
          <w:u w:val="single"/>
          <w:lang w:val="es-CO"/>
        </w:rPr>
        <w:t>Hugo Ferney León Londoño</w:t>
      </w:r>
    </w:p>
    <w:p w14:paraId="4A8D6C6A" w14:textId="77777777" w:rsidR="001404CF" w:rsidRPr="00B253CC" w:rsidRDefault="001404CF" w:rsidP="00444B79">
      <w:pPr>
        <w:pStyle w:val="Default"/>
        <w:ind w:left="709" w:right="713"/>
        <w:jc w:val="both"/>
        <w:rPr>
          <w:rFonts w:asciiTheme="majorHAnsi" w:hAnsiTheme="majorHAnsi" w:cs="Cambria"/>
          <w:b/>
          <w:bCs/>
          <w:color w:val="auto"/>
          <w:sz w:val="20"/>
          <w:szCs w:val="20"/>
          <w:u w:val="single"/>
          <w:lang w:val="es-CO"/>
        </w:rPr>
      </w:pPr>
    </w:p>
    <w:p w14:paraId="2E84EB50"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sz w:val="20"/>
          <w:szCs w:val="20"/>
          <w:lang w:val="es-CO"/>
        </w:rPr>
        <w:t xml:space="preserve">Por los hechos del caso, la señora Rubiela Londoño de León, madre de la víctima, interpuso denuncia penal el 27 de enero de 1989 ante la Unidad Fija de Policía Judicial de Cali, la cual, fue repartida al Juzgado 15 de Instrucción Criminal de Cali. Este juzgado impulsó la investigación preliminar correspondiente. </w:t>
      </w:r>
    </w:p>
    <w:p w14:paraId="3C442D83" w14:textId="77777777" w:rsidR="001404CF" w:rsidRPr="00B253CC" w:rsidRDefault="001404CF" w:rsidP="00444B79">
      <w:pPr>
        <w:pStyle w:val="ListParagraph"/>
        <w:ind w:left="709" w:right="713"/>
        <w:jc w:val="both"/>
        <w:rPr>
          <w:rFonts w:asciiTheme="majorHAnsi" w:hAnsiTheme="majorHAnsi"/>
          <w:color w:val="auto"/>
          <w:sz w:val="20"/>
          <w:szCs w:val="20"/>
          <w:lang w:val="es-CO" w:eastAsia="es-CO"/>
        </w:rPr>
      </w:pPr>
    </w:p>
    <w:p w14:paraId="1E92BF14"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sz w:val="20"/>
          <w:szCs w:val="20"/>
          <w:lang w:val="es-CO" w:eastAsia="es-CO"/>
        </w:rPr>
        <w:t>Mediante resolución del 4 de junio de 1992</w:t>
      </w:r>
      <w:r w:rsidRPr="00B253CC">
        <w:rPr>
          <w:rFonts w:asciiTheme="majorHAnsi" w:hAnsiTheme="majorHAnsi"/>
          <w:color w:val="auto"/>
          <w:sz w:val="20"/>
          <w:szCs w:val="20"/>
          <w:lang w:val="es-CO"/>
        </w:rPr>
        <w:t xml:space="preserve"> este despacho</w:t>
      </w:r>
      <w:r w:rsidRPr="00B253CC">
        <w:rPr>
          <w:rFonts w:asciiTheme="majorHAnsi" w:hAnsiTheme="majorHAnsi"/>
          <w:color w:val="auto"/>
          <w:sz w:val="20"/>
          <w:szCs w:val="20"/>
          <w:lang w:val="es-CO" w:eastAsia="es-CO"/>
        </w:rPr>
        <w:t xml:space="preserve"> se inhibió de abrir investigación penal y decretó el archivo del expediente al haber transcurrido más de dos años </w:t>
      </w:r>
      <w:r w:rsidRPr="00B253CC">
        <w:rPr>
          <w:rFonts w:asciiTheme="majorHAnsi" w:hAnsiTheme="majorHAnsi"/>
          <w:color w:val="auto"/>
          <w:sz w:val="20"/>
          <w:szCs w:val="20"/>
          <w:lang w:val="es-CO" w:eastAsia="es-CO"/>
        </w:rPr>
        <w:lastRenderedPageBreak/>
        <w:t xml:space="preserve">desde la fecha en que se dictó el auto ordenado la apertura de la investigación preliminar, sin que se hubiere logrado la identificación de los autores o participes del delito, conforme lo estipulaba el artículo 118 de la Ley 23 de 1991. En la petición inicial, los peticionarios alegan que esta decisión nunca fue notificada a la madre de la víctima, quien tuvo conocimiento de aquella el 28 de agosto de 2008 </w:t>
      </w:r>
      <w:r w:rsidRPr="00B253CC">
        <w:rPr>
          <w:rFonts w:asciiTheme="majorHAnsi" w:hAnsiTheme="majorHAnsi" w:cs="Arial"/>
          <w:color w:val="auto"/>
          <w:sz w:val="20"/>
          <w:szCs w:val="20"/>
          <w:lang w:val="es-CO"/>
        </w:rPr>
        <w:t>cuando solicitó información a la Fiscalía General de la Nación por la denuncia instaurada</w:t>
      </w:r>
      <w:r w:rsidRPr="00B253CC">
        <w:rPr>
          <w:rStyle w:val="FootnoteReference"/>
          <w:rFonts w:asciiTheme="majorHAnsi" w:hAnsiTheme="majorHAnsi" w:cs="Arial"/>
          <w:color w:val="auto"/>
          <w:sz w:val="20"/>
          <w:szCs w:val="20"/>
          <w:lang w:val="es-CO"/>
        </w:rPr>
        <w:footnoteReference w:id="24"/>
      </w:r>
      <w:r w:rsidRPr="00B253CC">
        <w:rPr>
          <w:rFonts w:asciiTheme="majorHAnsi" w:hAnsiTheme="majorHAnsi" w:cs="Arial"/>
          <w:color w:val="auto"/>
          <w:sz w:val="20"/>
          <w:szCs w:val="20"/>
          <w:lang w:val="es-CO"/>
        </w:rPr>
        <w:t xml:space="preserve">. </w:t>
      </w:r>
      <w:r w:rsidRPr="00B253CC">
        <w:rPr>
          <w:rFonts w:asciiTheme="majorHAnsi" w:hAnsiTheme="majorHAnsi"/>
          <w:color w:val="auto"/>
          <w:sz w:val="20"/>
          <w:szCs w:val="20"/>
          <w:lang w:val="es-CO" w:eastAsia="es-CO"/>
        </w:rPr>
        <w:t xml:space="preserve"> </w:t>
      </w:r>
    </w:p>
    <w:p w14:paraId="7EB9167D" w14:textId="77777777" w:rsidR="001404CF" w:rsidRPr="00B253CC" w:rsidRDefault="001404CF" w:rsidP="00444B79">
      <w:pPr>
        <w:pStyle w:val="ListParagraph"/>
        <w:ind w:left="709" w:right="713"/>
        <w:rPr>
          <w:rFonts w:asciiTheme="majorHAnsi" w:hAnsiTheme="majorHAnsi"/>
          <w:color w:val="auto"/>
          <w:sz w:val="20"/>
          <w:szCs w:val="20"/>
          <w:lang w:val="es-CO" w:eastAsia="es-CO"/>
        </w:rPr>
      </w:pPr>
    </w:p>
    <w:p w14:paraId="1DA0AA68"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sz w:val="20"/>
          <w:szCs w:val="20"/>
          <w:lang w:val="es-CO" w:eastAsia="es-CO"/>
        </w:rPr>
        <w:t xml:space="preserve">Posteriormente en el año 2014, la Dirección de Gestión Internacional de la Fiscalía General de la Nación solicitó a la Dirección Seccional de Fiscalías la realización de un Comité Técnico Jurídico con el fin de evaluar las pruebas recolectadas a efectos de estudiar la viabilidad de reabrir la investigación. </w:t>
      </w:r>
    </w:p>
    <w:p w14:paraId="37B607F6" w14:textId="77777777" w:rsidR="001404CF" w:rsidRPr="00B253CC" w:rsidRDefault="001404CF" w:rsidP="00444B79">
      <w:pPr>
        <w:pStyle w:val="ListParagraph"/>
        <w:ind w:left="709" w:right="713"/>
        <w:rPr>
          <w:rFonts w:asciiTheme="majorHAnsi" w:hAnsiTheme="majorHAnsi"/>
          <w:color w:val="auto"/>
          <w:sz w:val="20"/>
          <w:szCs w:val="20"/>
          <w:lang w:val="es-CO" w:eastAsia="es-CO"/>
        </w:rPr>
      </w:pPr>
    </w:p>
    <w:p w14:paraId="5D5C3A56"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sz w:val="20"/>
          <w:szCs w:val="20"/>
          <w:lang w:val="es-CO" w:eastAsia="es-CO"/>
        </w:rPr>
        <w:t>De esta manera, se llevó a cabo el Comité Técnico Jurídico en el Despacho de la Fiscalía 25 Seccional de la ciudad de Cali, en la que se abordaron diversas razones para reabrir la investigación, entre ellas, que por la naturaleza del delito de desaparición forzada no era procedente la prescripción al no haberse encontrado el cadáver de la víctima. Adicionalmente, se argumentó que, por razones procesales, la motivación de la resolución inhibitoria no había sido válida para tomar dicha decisión, por lo cual, la misma era susceptible de anulación</w:t>
      </w:r>
      <w:r w:rsidRPr="00B253CC">
        <w:rPr>
          <w:rStyle w:val="FootnoteReference"/>
          <w:rFonts w:asciiTheme="majorHAnsi" w:hAnsiTheme="majorHAnsi"/>
          <w:color w:val="auto"/>
          <w:sz w:val="20"/>
          <w:szCs w:val="20"/>
          <w:lang w:val="es-CO" w:eastAsia="es-CO"/>
        </w:rPr>
        <w:footnoteReference w:id="25"/>
      </w:r>
      <w:r w:rsidRPr="00B253CC">
        <w:rPr>
          <w:rFonts w:asciiTheme="majorHAnsi" w:hAnsiTheme="majorHAnsi"/>
          <w:color w:val="auto"/>
          <w:sz w:val="20"/>
          <w:szCs w:val="20"/>
          <w:lang w:val="es-CO" w:eastAsia="es-CO"/>
        </w:rPr>
        <w:t>. Por lo anterior, el 26 de septiembre de 2014, la Fiscalía 25 Seccional de Cali, revocó la resolución inhibitoria señalando que esta no había sido debidamente motivada</w:t>
      </w:r>
      <w:r w:rsidRPr="00B253CC">
        <w:rPr>
          <w:rStyle w:val="FootnoteReference"/>
          <w:rFonts w:asciiTheme="majorHAnsi" w:hAnsiTheme="majorHAnsi"/>
          <w:color w:val="auto"/>
          <w:sz w:val="20"/>
          <w:szCs w:val="20"/>
          <w:lang w:val="es-CO" w:eastAsia="es-CO"/>
        </w:rPr>
        <w:footnoteReference w:id="26"/>
      </w:r>
      <w:r w:rsidRPr="00B253CC">
        <w:rPr>
          <w:rFonts w:asciiTheme="majorHAnsi" w:hAnsiTheme="majorHAnsi"/>
          <w:color w:val="auto"/>
          <w:sz w:val="20"/>
          <w:szCs w:val="20"/>
          <w:lang w:val="es-CO" w:eastAsia="es-CO"/>
        </w:rPr>
        <w:t xml:space="preserve">. </w:t>
      </w:r>
    </w:p>
    <w:p w14:paraId="3636EA82" w14:textId="77777777" w:rsidR="001404CF" w:rsidRPr="00B253CC" w:rsidRDefault="001404CF" w:rsidP="00444B79">
      <w:pPr>
        <w:pStyle w:val="ListParagraph"/>
        <w:ind w:left="709" w:right="713"/>
        <w:jc w:val="both"/>
        <w:rPr>
          <w:rFonts w:asciiTheme="majorHAnsi" w:hAnsiTheme="majorHAnsi"/>
          <w:color w:val="auto"/>
          <w:sz w:val="20"/>
          <w:szCs w:val="20"/>
          <w:lang w:val="es-CO" w:eastAsia="es-CO"/>
        </w:rPr>
      </w:pPr>
    </w:p>
    <w:p w14:paraId="73CF3AF7"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sz w:val="20"/>
          <w:szCs w:val="20"/>
          <w:lang w:val="es-CO"/>
        </w:rPr>
        <w:t>Mediante resolución interlocutoria del 7 de octubre de 2020, la Fiscalía 17 Delegada ante los Juzgados Penales del Circuito Especializados de Santiago de Cali, decretó la extinción de la acción penal por prescripción, según lo previsto en los artículos 82, numeral 4 y 83 inciso 2° del Código Penal</w:t>
      </w:r>
      <w:r w:rsidRPr="00B253CC">
        <w:rPr>
          <w:rStyle w:val="FootnoteReference"/>
          <w:rFonts w:asciiTheme="majorHAnsi" w:hAnsiTheme="majorHAnsi"/>
          <w:color w:val="auto"/>
          <w:sz w:val="20"/>
          <w:szCs w:val="20"/>
          <w:lang w:val="es-CO"/>
        </w:rPr>
        <w:footnoteReference w:id="27"/>
      </w:r>
      <w:r w:rsidRPr="00B253CC">
        <w:rPr>
          <w:rFonts w:asciiTheme="majorHAnsi" w:hAnsiTheme="majorHAnsi"/>
          <w:color w:val="auto"/>
          <w:sz w:val="20"/>
          <w:szCs w:val="20"/>
          <w:lang w:val="es-CO"/>
        </w:rPr>
        <w:t xml:space="preserve">. </w:t>
      </w:r>
    </w:p>
    <w:p w14:paraId="70160958"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1871594D"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sz w:val="20"/>
          <w:szCs w:val="20"/>
          <w:lang w:val="es-CO"/>
        </w:rPr>
        <w:t>Indican los familiares del señor Hugo Ferney León Londoño que la decisión anterior no les fue notificada y que se notificaron por conducta concluyente de dicha resolución interlocutoria el 1 de septiembre de 2021</w:t>
      </w:r>
      <w:r w:rsidRPr="00B253CC">
        <w:rPr>
          <w:rStyle w:val="FootnoteReference"/>
          <w:rFonts w:asciiTheme="majorHAnsi" w:hAnsiTheme="majorHAnsi"/>
          <w:color w:val="auto"/>
          <w:sz w:val="20"/>
          <w:szCs w:val="20"/>
          <w:lang w:val="es-CO"/>
        </w:rPr>
        <w:footnoteReference w:id="28"/>
      </w:r>
      <w:r w:rsidRPr="00B253CC">
        <w:rPr>
          <w:rFonts w:asciiTheme="majorHAnsi" w:hAnsiTheme="majorHAnsi"/>
          <w:color w:val="auto"/>
          <w:sz w:val="20"/>
          <w:szCs w:val="20"/>
          <w:lang w:val="es-CO"/>
        </w:rPr>
        <w:t xml:space="preserve"> ante la remisión realizada por parte de la Agencia Nacional de Defensa Jurídica del Estado</w:t>
      </w:r>
      <w:r w:rsidRPr="00B253CC">
        <w:rPr>
          <w:rStyle w:val="FootnoteReference"/>
          <w:rFonts w:asciiTheme="majorHAnsi" w:hAnsiTheme="majorHAnsi"/>
          <w:color w:val="auto"/>
          <w:sz w:val="20"/>
          <w:szCs w:val="20"/>
          <w:lang w:val="es-CO"/>
        </w:rPr>
        <w:footnoteReference w:id="29"/>
      </w:r>
      <w:r w:rsidRPr="00B253CC">
        <w:rPr>
          <w:rFonts w:asciiTheme="majorHAnsi" w:hAnsiTheme="majorHAnsi"/>
          <w:color w:val="auto"/>
          <w:sz w:val="20"/>
          <w:szCs w:val="20"/>
          <w:lang w:val="es-CO"/>
        </w:rPr>
        <w:t>. En contra de la decisión proferida, las víctimas presentaron recurso de reposición y en subsidio de apelación solicitando su revocatoria y la reapertura de</w:t>
      </w:r>
      <w:r w:rsidRPr="00B253CC">
        <w:rPr>
          <w:rFonts w:asciiTheme="majorHAnsi" w:hAnsiTheme="majorHAnsi" w:cs="Arial"/>
          <w:color w:val="auto"/>
          <w:spacing w:val="-2"/>
          <w:sz w:val="20"/>
          <w:szCs w:val="20"/>
          <w:lang w:val="es-CO"/>
        </w:rPr>
        <w:t xml:space="preserve"> la investigación por desaparición forzada, lo cual fue comunicado a la Agencia Nacional de Defensa Jurídica del Estado el 7 de septiembre de 2021</w:t>
      </w:r>
      <w:r w:rsidRPr="00B253CC">
        <w:rPr>
          <w:rStyle w:val="FootnoteReference"/>
          <w:rFonts w:asciiTheme="majorHAnsi" w:hAnsiTheme="majorHAnsi" w:cs="Arial"/>
          <w:color w:val="auto"/>
          <w:spacing w:val="-2"/>
          <w:sz w:val="20"/>
          <w:szCs w:val="20"/>
          <w:lang w:val="es-CO"/>
        </w:rPr>
        <w:footnoteReference w:id="30"/>
      </w:r>
      <w:r w:rsidRPr="00B253CC">
        <w:rPr>
          <w:rFonts w:asciiTheme="majorHAnsi" w:hAnsiTheme="majorHAnsi" w:cs="Arial"/>
          <w:color w:val="auto"/>
          <w:spacing w:val="-2"/>
          <w:sz w:val="20"/>
          <w:szCs w:val="20"/>
          <w:lang w:val="es-CO"/>
        </w:rPr>
        <w:t xml:space="preserve">. </w:t>
      </w:r>
    </w:p>
    <w:p w14:paraId="4F7B9AD7" w14:textId="77777777" w:rsidR="001404CF" w:rsidRPr="00B253CC" w:rsidRDefault="001404CF" w:rsidP="00444B79">
      <w:pPr>
        <w:pStyle w:val="ListParagraph"/>
        <w:ind w:left="709" w:right="713"/>
        <w:rPr>
          <w:rFonts w:asciiTheme="majorHAnsi" w:hAnsiTheme="majorHAnsi"/>
          <w:color w:val="auto"/>
          <w:kern w:val="20"/>
          <w:sz w:val="20"/>
          <w:szCs w:val="20"/>
          <w:lang w:val="es-CO"/>
        </w:rPr>
      </w:pPr>
    </w:p>
    <w:p w14:paraId="53F008F7"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kern w:val="20"/>
          <w:sz w:val="20"/>
          <w:szCs w:val="20"/>
          <w:lang w:val="es-CO"/>
        </w:rPr>
        <w:t>Finalmente, el 23 de septiembre de 2021, la Fiscalía Delegada ante los Juzgados Penales de Circuito Especializados de Cali profirió la Resolución Interlocutoria No. 093 de 23 de septiembre de 2021, a través de la cual declaró la nulidad de lo actuado a partir del acto de notificación de la Resolución Interlocutoria No. 126 de 7 de octubre de 2020, procediendo a su revocatoria y prosiguiendo con la investigación penal iniciada</w:t>
      </w:r>
      <w:r w:rsidRPr="00B253CC">
        <w:rPr>
          <w:rStyle w:val="FootnoteReference"/>
          <w:rFonts w:asciiTheme="majorHAnsi" w:hAnsiTheme="majorHAnsi"/>
          <w:color w:val="auto"/>
          <w:kern w:val="20"/>
          <w:sz w:val="20"/>
          <w:szCs w:val="20"/>
          <w:lang w:val="es-CO"/>
        </w:rPr>
        <w:footnoteReference w:id="31"/>
      </w:r>
      <w:r w:rsidRPr="00B253CC">
        <w:rPr>
          <w:rFonts w:asciiTheme="majorHAnsi" w:hAnsiTheme="majorHAnsi"/>
          <w:color w:val="auto"/>
          <w:kern w:val="20"/>
          <w:sz w:val="20"/>
          <w:szCs w:val="20"/>
          <w:lang w:val="es-CO"/>
        </w:rPr>
        <w:t xml:space="preserve">. </w:t>
      </w:r>
    </w:p>
    <w:p w14:paraId="3A94C3EC" w14:textId="77777777" w:rsidR="001404CF" w:rsidRPr="00B253CC" w:rsidRDefault="001404CF" w:rsidP="00444B79">
      <w:pPr>
        <w:pStyle w:val="ListParagraph"/>
        <w:ind w:left="709" w:right="713"/>
        <w:rPr>
          <w:rFonts w:asciiTheme="majorHAnsi" w:hAnsiTheme="majorHAnsi"/>
          <w:color w:val="auto"/>
          <w:kern w:val="20"/>
          <w:sz w:val="20"/>
          <w:szCs w:val="20"/>
          <w:lang w:val="es-CO"/>
        </w:rPr>
      </w:pPr>
    </w:p>
    <w:p w14:paraId="782D068E"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kern w:val="20"/>
          <w:sz w:val="20"/>
          <w:szCs w:val="20"/>
          <w:lang w:val="es-CO"/>
        </w:rPr>
        <w:t xml:space="preserve">Por otro lado, los familiares del señor </w:t>
      </w:r>
      <w:r w:rsidRPr="00B253CC">
        <w:rPr>
          <w:rFonts w:asciiTheme="majorHAnsi" w:hAnsiTheme="majorHAnsi"/>
          <w:color w:val="auto"/>
          <w:sz w:val="20"/>
          <w:szCs w:val="20"/>
          <w:lang w:val="es-CO"/>
        </w:rPr>
        <w:t>Hugo Ferney León Londoño</w:t>
      </w:r>
      <w:r w:rsidRPr="00B253CC">
        <w:rPr>
          <w:rFonts w:asciiTheme="majorHAnsi" w:hAnsiTheme="majorHAnsi"/>
          <w:color w:val="auto"/>
          <w:kern w:val="20"/>
          <w:sz w:val="20"/>
          <w:szCs w:val="20"/>
          <w:lang w:val="es-CO"/>
        </w:rPr>
        <w:t xml:space="preserve"> presentaron una demanda de reparación directa en contra de la Nación – Ministerio de Defensa – Policía Nacional ante el Tribunal Contencioso Administrativo del Valle en Cali por la desaparición del señor León Londoño</w:t>
      </w:r>
      <w:r w:rsidRPr="00B253CC">
        <w:rPr>
          <w:rStyle w:val="FootnoteReference"/>
          <w:rFonts w:asciiTheme="majorHAnsi" w:hAnsiTheme="majorHAnsi"/>
          <w:color w:val="auto"/>
          <w:kern w:val="20"/>
          <w:sz w:val="20"/>
          <w:szCs w:val="20"/>
          <w:lang w:val="es-CO"/>
        </w:rPr>
        <w:footnoteReference w:id="32"/>
      </w:r>
      <w:r w:rsidRPr="00B253CC">
        <w:rPr>
          <w:rFonts w:asciiTheme="majorHAnsi" w:hAnsiTheme="majorHAnsi"/>
          <w:color w:val="auto"/>
          <w:kern w:val="20"/>
          <w:sz w:val="20"/>
          <w:szCs w:val="20"/>
          <w:lang w:val="es-CO"/>
        </w:rPr>
        <w:t xml:space="preserve">. </w:t>
      </w:r>
    </w:p>
    <w:p w14:paraId="31A75118" w14:textId="77777777" w:rsidR="00AA0663" w:rsidRPr="00B253CC" w:rsidRDefault="00AA0663" w:rsidP="00444B79">
      <w:pPr>
        <w:pStyle w:val="ListParagraph"/>
        <w:ind w:left="709" w:right="713"/>
        <w:jc w:val="both"/>
        <w:rPr>
          <w:rFonts w:asciiTheme="majorHAnsi" w:hAnsiTheme="majorHAnsi"/>
          <w:color w:val="auto"/>
          <w:sz w:val="20"/>
          <w:szCs w:val="20"/>
          <w:lang w:val="es-CO" w:eastAsia="es-CO"/>
        </w:rPr>
      </w:pPr>
    </w:p>
    <w:p w14:paraId="1C364311"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olor w:val="auto"/>
          <w:kern w:val="20"/>
          <w:sz w:val="20"/>
          <w:szCs w:val="20"/>
          <w:lang w:val="es-CO"/>
        </w:rPr>
        <w:t>Esta acción fue decidida por dicho Tribunal mediante sentencia el 15 de mayo de 2003, a través de la cual se exoneró de responsabilidad administrativa y patrimonial a las Entidades demandadas considerando que a través del acervo probatorio presentado por los demandantes no se logró probar la responsabilidad de la Nación – Ministerio de Defensa – Policía Nacional en la desaparición del señor Hugo Ferney León Londoño. Posteriormente, la Sala de lo Contencioso Administrativo, Sección Tercera, del Consejo de Estado, mediante decisión del 15 de abril de 2005, resolvió no darle trámite al recurso de apelación y, en consecuencia, declaró la ejecutoria del fallo del 15 de mayo de 2003</w:t>
      </w:r>
      <w:r w:rsidRPr="00B253CC">
        <w:rPr>
          <w:rStyle w:val="FootnoteReference"/>
          <w:rFonts w:asciiTheme="majorHAnsi" w:hAnsiTheme="majorHAnsi"/>
          <w:color w:val="auto"/>
          <w:kern w:val="20"/>
          <w:sz w:val="20"/>
          <w:szCs w:val="20"/>
          <w:lang w:val="es-CO"/>
        </w:rPr>
        <w:footnoteReference w:id="33"/>
      </w:r>
      <w:r w:rsidRPr="00B253CC">
        <w:rPr>
          <w:rFonts w:asciiTheme="majorHAnsi" w:hAnsiTheme="majorHAnsi"/>
          <w:color w:val="auto"/>
          <w:kern w:val="20"/>
          <w:sz w:val="20"/>
          <w:szCs w:val="20"/>
          <w:lang w:val="es-CO"/>
        </w:rPr>
        <w:t>.</w:t>
      </w:r>
    </w:p>
    <w:p w14:paraId="68B7B6B8" w14:textId="77777777" w:rsidR="001404CF" w:rsidRPr="00B253CC" w:rsidRDefault="001404CF" w:rsidP="00444B79">
      <w:pPr>
        <w:pStyle w:val="ListParagraph"/>
        <w:ind w:left="709" w:right="713"/>
        <w:rPr>
          <w:rFonts w:asciiTheme="majorHAnsi" w:hAnsiTheme="majorHAnsi"/>
          <w:color w:val="auto"/>
          <w:sz w:val="20"/>
          <w:szCs w:val="20"/>
          <w:lang w:val="es-CO"/>
        </w:rPr>
      </w:pPr>
    </w:p>
    <w:p w14:paraId="6AE99EFC"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s="Arial"/>
          <w:color w:val="auto"/>
          <w:sz w:val="20"/>
          <w:szCs w:val="20"/>
          <w:lang w:val="es-CO"/>
        </w:rPr>
      </w:pPr>
      <w:r w:rsidRPr="00B253CC">
        <w:rPr>
          <w:rFonts w:asciiTheme="majorHAnsi" w:hAnsiTheme="majorHAnsi"/>
          <w:color w:val="auto"/>
          <w:sz w:val="20"/>
          <w:szCs w:val="20"/>
          <w:lang w:val="es-CO"/>
        </w:rPr>
        <w:t xml:space="preserve">Igualmente, los familiares presentaron una demanda de nulidad y restablecimiento del derecho, a fin de lograr la nulidad del acto administrativo que negó el reconocimiento de la pensión a los beneficiarios del señor Hugo Ferney León Londoño. Esta demanda fue resuelta por el Tribunal </w:t>
      </w:r>
      <w:r w:rsidRPr="00B253CC">
        <w:rPr>
          <w:rFonts w:asciiTheme="majorHAnsi" w:hAnsiTheme="majorHAnsi"/>
          <w:color w:val="auto"/>
          <w:kern w:val="20"/>
          <w:sz w:val="20"/>
          <w:szCs w:val="20"/>
          <w:lang w:val="es-CO"/>
        </w:rPr>
        <w:t xml:space="preserve">Contencioso Administrativo del Valle del Cauca, mediante sentencia de 16 de abril de 2010, disponiendo el reconocimiento y pago de la pensión de sobreviviente a los beneficiarios de la víctima. Como consecuencia, mediante resolución </w:t>
      </w:r>
      <w:r w:rsidRPr="00B253CC">
        <w:rPr>
          <w:rFonts w:asciiTheme="majorHAnsi" w:hAnsiTheme="majorHAnsi" w:cs="Arial"/>
          <w:color w:val="auto"/>
          <w:sz w:val="20"/>
          <w:szCs w:val="20"/>
          <w:lang w:val="es-CO"/>
        </w:rPr>
        <w:t>del 26 de agosto de 2011, se reconoció la pensión de sobrevivientes en una cuantía de un salario mínimo legal mensual vigente</w:t>
      </w:r>
      <w:r w:rsidRPr="00B253CC">
        <w:rPr>
          <w:rStyle w:val="FootnoteReference"/>
          <w:rFonts w:asciiTheme="majorHAnsi" w:hAnsiTheme="majorHAnsi" w:cs="Arial"/>
          <w:color w:val="auto"/>
          <w:sz w:val="20"/>
          <w:szCs w:val="20"/>
          <w:lang w:val="es-CO"/>
        </w:rPr>
        <w:footnoteReference w:id="34"/>
      </w:r>
      <w:r w:rsidRPr="00B253CC">
        <w:rPr>
          <w:rFonts w:asciiTheme="majorHAnsi" w:hAnsiTheme="majorHAnsi" w:cs="Arial"/>
          <w:color w:val="auto"/>
          <w:sz w:val="20"/>
          <w:szCs w:val="20"/>
          <w:lang w:val="es-CO"/>
        </w:rPr>
        <w:t>.</w:t>
      </w:r>
    </w:p>
    <w:p w14:paraId="1F852A33" w14:textId="77777777" w:rsidR="001404CF" w:rsidRPr="00B253CC" w:rsidRDefault="001404CF" w:rsidP="00444B79">
      <w:pPr>
        <w:pStyle w:val="ListParagraph"/>
        <w:ind w:left="709" w:right="713"/>
        <w:rPr>
          <w:rFonts w:asciiTheme="majorHAnsi" w:hAnsiTheme="majorHAnsi" w:cs="Arial"/>
          <w:color w:val="auto"/>
          <w:sz w:val="20"/>
          <w:szCs w:val="20"/>
          <w:lang w:val="es-CO"/>
        </w:rPr>
      </w:pPr>
    </w:p>
    <w:p w14:paraId="52B0BBB8"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olor w:val="auto"/>
          <w:sz w:val="20"/>
          <w:szCs w:val="20"/>
          <w:lang w:val="es-CO" w:eastAsia="es-CO"/>
        </w:rPr>
      </w:pPr>
      <w:r w:rsidRPr="00B253CC">
        <w:rPr>
          <w:rFonts w:asciiTheme="majorHAnsi" w:hAnsiTheme="majorHAnsi" w:cs="Arial"/>
          <w:color w:val="auto"/>
          <w:sz w:val="20"/>
          <w:szCs w:val="20"/>
          <w:lang w:val="es-CO"/>
        </w:rPr>
        <w:t>De otro lado, el padre de la víctima instauró el 29 de abril de 1994, una demanda de presunción de muerte por desaparecimiento ante el Juez de Familia del Circuito de Bogotá. Esta solicitud fue resuelta por el Juzgado Dieciséis de Familia de Bogotá mediante sentencia del 21 de mayo de 1999, a través de la cual declaró la muerte presunta del señor Hugo Ferney León Londoño por desaparecimiento, estableciendo como fecha presunta de su muerte el día 23 de diciembre de 1990</w:t>
      </w:r>
      <w:r w:rsidRPr="00B253CC">
        <w:rPr>
          <w:rStyle w:val="FootnoteReference"/>
          <w:rFonts w:asciiTheme="majorHAnsi" w:hAnsiTheme="majorHAnsi" w:cs="Arial"/>
          <w:color w:val="auto"/>
          <w:sz w:val="20"/>
          <w:szCs w:val="20"/>
          <w:lang w:val="es-CO"/>
        </w:rPr>
        <w:footnoteReference w:id="35"/>
      </w:r>
      <w:r w:rsidRPr="00B253CC">
        <w:rPr>
          <w:rFonts w:asciiTheme="majorHAnsi" w:hAnsiTheme="majorHAnsi" w:cs="Arial"/>
          <w:color w:val="auto"/>
          <w:sz w:val="20"/>
          <w:szCs w:val="20"/>
          <w:lang w:val="es-CO"/>
        </w:rPr>
        <w:t>. La decisión fue confirmada en consulta el 30 de agosto de 1999 por el Tribunal Superior del Distrito Judicial de Bogotá</w:t>
      </w:r>
      <w:r w:rsidRPr="00B253CC">
        <w:rPr>
          <w:rStyle w:val="FootnoteReference"/>
          <w:rFonts w:asciiTheme="majorHAnsi" w:hAnsiTheme="majorHAnsi" w:cs="Arial"/>
          <w:color w:val="auto"/>
          <w:sz w:val="20"/>
          <w:szCs w:val="20"/>
          <w:lang w:val="es-CO"/>
        </w:rPr>
        <w:footnoteReference w:id="36"/>
      </w:r>
      <w:r w:rsidRPr="00B253CC">
        <w:rPr>
          <w:rFonts w:asciiTheme="majorHAnsi" w:hAnsiTheme="majorHAnsi" w:cs="Arial"/>
          <w:color w:val="auto"/>
          <w:sz w:val="20"/>
          <w:szCs w:val="20"/>
          <w:lang w:val="es-CO"/>
        </w:rPr>
        <w:t xml:space="preserve">. </w:t>
      </w:r>
    </w:p>
    <w:p w14:paraId="611E6FD6" w14:textId="77777777" w:rsidR="001404CF" w:rsidRPr="00B253CC" w:rsidRDefault="001404CF" w:rsidP="00444B79">
      <w:pPr>
        <w:pStyle w:val="Default"/>
        <w:ind w:left="709" w:right="713"/>
        <w:jc w:val="both"/>
        <w:rPr>
          <w:rFonts w:asciiTheme="majorHAnsi" w:hAnsiTheme="majorHAnsi"/>
          <w:color w:val="auto"/>
          <w:kern w:val="20"/>
          <w:sz w:val="20"/>
          <w:szCs w:val="20"/>
          <w:lang w:val="es-CO"/>
        </w:rPr>
      </w:pPr>
    </w:p>
    <w:p w14:paraId="67B55775" w14:textId="77777777" w:rsidR="001404CF" w:rsidRPr="00B253CC" w:rsidRDefault="001404CF" w:rsidP="00444B79">
      <w:pPr>
        <w:pStyle w:val="Default"/>
        <w:ind w:left="709" w:right="713"/>
        <w:jc w:val="both"/>
        <w:rPr>
          <w:rFonts w:asciiTheme="majorHAnsi" w:hAnsiTheme="majorHAnsi"/>
          <w:b/>
          <w:bCs/>
          <w:color w:val="auto"/>
          <w:kern w:val="20"/>
          <w:sz w:val="20"/>
          <w:szCs w:val="20"/>
          <w:u w:val="single"/>
          <w:lang w:val="es-CO"/>
        </w:rPr>
      </w:pPr>
      <w:r w:rsidRPr="00B253CC">
        <w:rPr>
          <w:rFonts w:asciiTheme="majorHAnsi" w:hAnsiTheme="majorHAnsi"/>
          <w:b/>
          <w:bCs/>
          <w:color w:val="auto"/>
          <w:kern w:val="20"/>
          <w:sz w:val="20"/>
          <w:szCs w:val="20"/>
          <w:u w:val="single"/>
          <w:lang w:val="es-CO"/>
        </w:rPr>
        <w:t>Trámite internacional</w:t>
      </w:r>
    </w:p>
    <w:p w14:paraId="32E900DE" w14:textId="77777777" w:rsidR="001404CF" w:rsidRPr="00B253CC" w:rsidRDefault="001404CF" w:rsidP="00444B79">
      <w:pPr>
        <w:pStyle w:val="Default"/>
        <w:ind w:left="709" w:right="713"/>
        <w:jc w:val="both"/>
        <w:rPr>
          <w:rFonts w:asciiTheme="majorHAnsi" w:hAnsiTheme="majorHAnsi"/>
          <w:color w:val="auto"/>
          <w:kern w:val="20"/>
          <w:sz w:val="20"/>
          <w:szCs w:val="20"/>
          <w:lang w:val="es-CO"/>
        </w:rPr>
      </w:pPr>
    </w:p>
    <w:p w14:paraId="2FD30490"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color w:val="auto"/>
          <w:kern w:val="20"/>
          <w:sz w:val="20"/>
          <w:szCs w:val="20"/>
          <w:lang w:val="es-CO"/>
        </w:rPr>
      </w:pPr>
      <w:r w:rsidRPr="00B253CC">
        <w:rPr>
          <w:rFonts w:asciiTheme="majorHAnsi" w:hAnsiTheme="majorHAnsi"/>
          <w:color w:val="auto"/>
          <w:kern w:val="20"/>
          <w:sz w:val="20"/>
          <w:szCs w:val="20"/>
          <w:lang w:val="es-CO"/>
        </w:rPr>
        <w:t>Mediante Informe No. 50/19 de 2 de mayo de 2019, la Comisión Interamericana, declaró la admisibilidad de la petición respecto a la presunta violación de los derechos incluidos en los artículos 3° (reconocimiento de personalidad jurídica), 4° (vida), 5° (integridad personal), 7° (libertad personal), 8° (garantías judiciales), 11° (protección de la honra y de la dignidad), 25° (protección judicial), de la Convención Americana sobre Derechos Humanos en relación con su artículo 1.1 (obligación de respetar los derechos). Asimismo, respecto a los hechos ocurridos con anterioridad a la fecha de depósito del instrumento de ratificación de la Convención Interamericana sobre Desaparición Forzada de Personas en lo que se refiere a la presunta continuidad y falta de esclarecimiento del delito de desaparición forzada, la Comisión Interamericana consideró que los hechos alegados podrían caracterizar posibles violaciones al artículo I de dicho instrumento.</w:t>
      </w:r>
    </w:p>
    <w:p w14:paraId="4D62DFD4" w14:textId="77777777" w:rsidR="001404CF" w:rsidRPr="00B253CC" w:rsidRDefault="001404CF" w:rsidP="00444B79">
      <w:pPr>
        <w:pStyle w:val="ListParagraph"/>
        <w:autoSpaceDE w:val="0"/>
        <w:autoSpaceDN w:val="0"/>
        <w:adjustRightInd w:val="0"/>
        <w:ind w:left="709" w:right="713"/>
        <w:jc w:val="both"/>
        <w:rPr>
          <w:rFonts w:asciiTheme="majorHAnsi" w:hAnsiTheme="majorHAnsi"/>
          <w:color w:val="auto"/>
          <w:kern w:val="20"/>
          <w:sz w:val="20"/>
          <w:szCs w:val="20"/>
          <w:lang w:val="es-CO"/>
        </w:rPr>
      </w:pPr>
    </w:p>
    <w:p w14:paraId="6531A7D9"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color w:val="auto"/>
          <w:kern w:val="20"/>
          <w:sz w:val="20"/>
          <w:szCs w:val="20"/>
          <w:lang w:val="es-CO"/>
        </w:rPr>
      </w:pPr>
      <w:r w:rsidRPr="00B253CC">
        <w:rPr>
          <w:rFonts w:asciiTheme="majorHAnsi" w:hAnsiTheme="majorHAnsi"/>
          <w:color w:val="auto"/>
          <w:sz w:val="20"/>
          <w:szCs w:val="20"/>
          <w:lang w:val="es-CO"/>
        </w:rPr>
        <w:t>El Estado puso en conocimiento de la Comisión Interamericana el 20 de mayo de 2021, su intención de iniciar un proceso de búsqueda de solución amistosa. Por su parte, los peticionarios manifestaron el 6 de julio a través de correo electrónico, su voluntad de acceder a este proceso, transmitiendo al Estado la propuesta de reparación con las medidas a través de las cuales las víctimas se sentirían reparadas en su integridad.</w:t>
      </w:r>
    </w:p>
    <w:p w14:paraId="3D0115E3" w14:textId="77777777" w:rsidR="001404CF" w:rsidRPr="00B253CC" w:rsidRDefault="001404CF" w:rsidP="00444B79">
      <w:pPr>
        <w:pStyle w:val="ListParagraph"/>
        <w:autoSpaceDE w:val="0"/>
        <w:autoSpaceDN w:val="0"/>
        <w:adjustRightInd w:val="0"/>
        <w:ind w:left="709" w:right="713"/>
        <w:jc w:val="both"/>
        <w:rPr>
          <w:rFonts w:asciiTheme="majorHAnsi" w:hAnsiTheme="majorHAnsi"/>
          <w:color w:val="auto"/>
          <w:kern w:val="20"/>
          <w:sz w:val="20"/>
          <w:szCs w:val="20"/>
          <w:lang w:val="es-CO"/>
        </w:rPr>
      </w:pPr>
    </w:p>
    <w:p w14:paraId="6DB16813"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color w:val="auto"/>
          <w:kern w:val="20"/>
          <w:sz w:val="20"/>
          <w:szCs w:val="20"/>
          <w:lang w:val="es-CO"/>
        </w:rPr>
      </w:pPr>
      <w:r w:rsidRPr="00B253CC">
        <w:rPr>
          <w:rFonts w:asciiTheme="majorHAnsi" w:hAnsiTheme="majorHAnsi"/>
          <w:color w:val="auto"/>
          <w:kern w:val="20"/>
          <w:sz w:val="20"/>
          <w:szCs w:val="20"/>
          <w:lang w:val="es-CO"/>
        </w:rPr>
        <w:t>Entre el Estado colombiano y los peticionarios se suscribió el 20 de octubre de 2021</w:t>
      </w:r>
      <w:r w:rsidRPr="00B253CC">
        <w:rPr>
          <w:rFonts w:asciiTheme="majorHAnsi" w:hAnsiTheme="majorHAnsi"/>
          <w:color w:val="auto"/>
          <w:sz w:val="20"/>
          <w:szCs w:val="20"/>
          <w:lang w:val="es-CO"/>
        </w:rPr>
        <w:t xml:space="preserve"> </w:t>
      </w:r>
      <w:r w:rsidRPr="00B253CC">
        <w:rPr>
          <w:rFonts w:asciiTheme="majorHAnsi" w:hAnsiTheme="majorHAnsi"/>
          <w:color w:val="auto"/>
          <w:kern w:val="20"/>
          <w:sz w:val="20"/>
          <w:szCs w:val="20"/>
          <w:lang w:val="es-CO"/>
        </w:rPr>
        <w:t xml:space="preserve">un Acta de Entendimiento para la Búsqueda de una Solución Amistosa, la cual fue puesta en conocimiento de la Comisión Interamericana el 21 de octubre de 2021.  </w:t>
      </w:r>
    </w:p>
    <w:p w14:paraId="49F28D19" w14:textId="77777777" w:rsidR="001404CF" w:rsidRDefault="001404CF" w:rsidP="00444B79">
      <w:pPr>
        <w:pStyle w:val="ListParagraph"/>
        <w:ind w:left="709" w:right="713"/>
        <w:rPr>
          <w:rFonts w:asciiTheme="majorHAnsi" w:hAnsiTheme="majorHAnsi"/>
          <w:color w:val="auto"/>
          <w:kern w:val="20"/>
          <w:sz w:val="20"/>
          <w:szCs w:val="20"/>
          <w:lang w:val="es-CO"/>
        </w:rPr>
      </w:pPr>
    </w:p>
    <w:p w14:paraId="791BDD02"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color w:val="auto"/>
          <w:kern w:val="20"/>
          <w:sz w:val="20"/>
          <w:szCs w:val="20"/>
          <w:lang w:val="es-CO"/>
        </w:rPr>
      </w:pPr>
      <w:r w:rsidRPr="00B253CC">
        <w:rPr>
          <w:rFonts w:asciiTheme="majorHAnsi" w:hAnsiTheme="majorHAnsi"/>
          <w:color w:val="auto"/>
          <w:kern w:val="20"/>
          <w:sz w:val="20"/>
          <w:szCs w:val="20"/>
          <w:lang w:val="es-CO"/>
        </w:rPr>
        <w:t xml:space="preserve">En el marco del proceso de Búsqueda de una Solución Amistosa, por solicitud realizada por la Agencia Nacional de Defensa Jurídica del Estado, la Unidad de Búsqueda de Personas Desaparecidas, en adelante “UBPD”, procedió a incluir la solicitud de búsqueda humanitaria del señor Hugo Ferney León Londoño en el Registro de Solicitudes de Búsqueda, asignándosele el número 141746. Esta búsqueda se encuentra vinculada al Plan Regional de Búsqueda del Área Metropolitana de Cali, el cual se encuentra a la fecha en formulación y comprende los municipios de Cali, Jamundí, Yumbo y Candelaria. Igualmente, la UBPD, realizó contacto con el doctor </w:t>
      </w:r>
      <w:r w:rsidRPr="00B253CC">
        <w:rPr>
          <w:rFonts w:asciiTheme="majorHAnsi" w:hAnsiTheme="majorHAnsi"/>
          <w:color w:val="auto"/>
          <w:sz w:val="20"/>
          <w:szCs w:val="20"/>
          <w:lang w:val="es-CO"/>
        </w:rPr>
        <w:t>Edgar José Rodríguez García con el fin de garantizar la debida participación de las víctimas en este proceso</w:t>
      </w:r>
      <w:r w:rsidRPr="00B253CC">
        <w:rPr>
          <w:rStyle w:val="FootnoteReference"/>
          <w:rFonts w:asciiTheme="majorHAnsi" w:hAnsiTheme="majorHAnsi"/>
          <w:color w:val="auto"/>
          <w:kern w:val="20"/>
          <w:sz w:val="20"/>
          <w:szCs w:val="20"/>
          <w:lang w:val="es-CO"/>
        </w:rPr>
        <w:footnoteReference w:id="37"/>
      </w:r>
      <w:r w:rsidRPr="00B253CC">
        <w:rPr>
          <w:rFonts w:asciiTheme="majorHAnsi" w:hAnsiTheme="majorHAnsi"/>
          <w:color w:val="auto"/>
          <w:kern w:val="20"/>
          <w:sz w:val="20"/>
          <w:szCs w:val="20"/>
          <w:lang w:val="es-CO"/>
        </w:rPr>
        <w:t>.</w:t>
      </w:r>
    </w:p>
    <w:p w14:paraId="3CFA8944" w14:textId="77777777" w:rsidR="001404CF" w:rsidRPr="00B253CC" w:rsidRDefault="001404CF" w:rsidP="00444B79">
      <w:pPr>
        <w:pStyle w:val="ListParagraph"/>
        <w:ind w:left="709" w:right="713"/>
        <w:rPr>
          <w:rFonts w:asciiTheme="majorHAnsi" w:hAnsiTheme="majorHAnsi"/>
          <w:color w:val="auto"/>
          <w:kern w:val="20"/>
          <w:sz w:val="20"/>
          <w:szCs w:val="20"/>
          <w:lang w:val="es-CO"/>
        </w:rPr>
      </w:pPr>
    </w:p>
    <w:p w14:paraId="7270D323" w14:textId="77777777" w:rsidR="001404CF" w:rsidRPr="00B253CC" w:rsidRDefault="001404CF" w:rsidP="00DA258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color w:val="auto"/>
          <w:kern w:val="20"/>
          <w:sz w:val="20"/>
          <w:szCs w:val="20"/>
          <w:lang w:val="es-CO"/>
        </w:rPr>
      </w:pPr>
      <w:r w:rsidRPr="00B253CC">
        <w:rPr>
          <w:rFonts w:asciiTheme="majorHAnsi" w:hAnsiTheme="majorHAnsi"/>
          <w:color w:val="auto"/>
          <w:kern w:val="20"/>
          <w:sz w:val="20"/>
          <w:szCs w:val="20"/>
          <w:lang w:val="es-CO"/>
        </w:rPr>
        <w:t xml:space="preserve">Adicionalmente, en los meses subsiguientes, se celebraron reuniones conjuntas entre las partes con el fin de analizar las medidas de reparación a incluir en el Acuerdo de Solución Amistosa que en la fecha se suscribe. </w:t>
      </w:r>
    </w:p>
    <w:p w14:paraId="7AB248A2"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249977F9" w14:textId="2AEFBE2A" w:rsidR="00A96689" w:rsidRPr="00B253CC" w:rsidRDefault="00A96689" w:rsidP="0075370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t>TERCERA PARTE: BENEFICIARIOS Y BENEFICIARIAS</w:t>
      </w:r>
    </w:p>
    <w:p w14:paraId="2E9C4E85"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3D7D0D99" w14:textId="25EC452A"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El Estado colombiano reconoce como víctimas del presente acuerdo a las siguientes</w:t>
      </w:r>
      <w:r w:rsidR="008850D1" w:rsidRPr="00B253CC">
        <w:rPr>
          <w:rFonts w:asciiTheme="majorHAnsi" w:eastAsia="Times New Roman" w:hAnsiTheme="majorHAnsi" w:cs="Segoe UI"/>
          <w:sz w:val="20"/>
          <w:szCs w:val="20"/>
          <w:bdr w:val="none" w:sz="0" w:space="0" w:color="auto"/>
          <w:lang w:val="es-CO" w:eastAsia="es-AR"/>
        </w:rPr>
        <w:t xml:space="preserve"> personas, todos y todas, ciudadanos colombianos</w:t>
      </w:r>
      <w:r w:rsidRPr="00B253CC">
        <w:rPr>
          <w:rFonts w:asciiTheme="majorHAnsi" w:eastAsia="Times New Roman" w:hAnsiTheme="majorHAnsi" w:cs="Segoe UI"/>
          <w:sz w:val="20"/>
          <w:szCs w:val="20"/>
          <w:bdr w:val="none" w:sz="0" w:space="0" w:color="auto"/>
          <w:lang w:val="es-CO" w:eastAsia="es-AR"/>
        </w:rPr>
        <w:t>: </w:t>
      </w:r>
      <w:r w:rsidRPr="00B253CC">
        <w:rPr>
          <w:rFonts w:asciiTheme="majorHAnsi" w:hAnsiTheme="majorHAnsi"/>
          <w:sz w:val="20"/>
          <w:bdr w:val="none" w:sz="0" w:space="0" w:color="auto"/>
          <w:lang w:val="es-CO"/>
        </w:rPr>
        <w:t> </w:t>
      </w:r>
    </w:p>
    <w:p w14:paraId="1767276E" w14:textId="77777777" w:rsidR="00415D88" w:rsidRPr="00B253CC" w:rsidRDefault="00415D88"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tbl>
      <w:tblPr>
        <w:tblStyle w:val="TableGrid"/>
        <w:tblW w:w="7654" w:type="dxa"/>
        <w:jc w:val="center"/>
        <w:tblLook w:val="04A0" w:firstRow="1" w:lastRow="0" w:firstColumn="1" w:lastColumn="0" w:noHBand="0" w:noVBand="1"/>
      </w:tblPr>
      <w:tblGrid>
        <w:gridCol w:w="4055"/>
        <w:gridCol w:w="1491"/>
        <w:gridCol w:w="2108"/>
      </w:tblGrid>
      <w:tr w:rsidR="00B253CC" w:rsidRPr="00B253CC" w14:paraId="2D30A80C" w14:textId="77777777" w:rsidTr="00415D88">
        <w:trPr>
          <w:jc w:val="center"/>
        </w:trPr>
        <w:tc>
          <w:tcPr>
            <w:tcW w:w="4055" w:type="dxa"/>
            <w:shd w:val="clear" w:color="auto" w:fill="BFBFBF" w:themeFill="background1" w:themeFillShade="BF"/>
          </w:tcPr>
          <w:p w14:paraId="0F40B7EE" w14:textId="77777777" w:rsidR="00415D88" w:rsidRPr="00B253CC" w:rsidRDefault="00415D88" w:rsidP="00617C9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B253CC">
              <w:rPr>
                <w:rStyle w:val="normaltextrun"/>
                <w:rFonts w:asciiTheme="majorHAnsi" w:hAnsiTheme="majorHAnsi" w:cs="Segoe UI"/>
                <w:b/>
                <w:bCs/>
                <w:sz w:val="20"/>
                <w:szCs w:val="20"/>
                <w:lang w:val="es-CO"/>
              </w:rPr>
              <w:t>Nombre</w:t>
            </w:r>
          </w:p>
        </w:tc>
        <w:tc>
          <w:tcPr>
            <w:tcW w:w="1491" w:type="dxa"/>
            <w:shd w:val="clear" w:color="auto" w:fill="BFBFBF" w:themeFill="background1" w:themeFillShade="BF"/>
          </w:tcPr>
          <w:p w14:paraId="40DCD7C7" w14:textId="0BBE7FC5" w:rsidR="00415D88" w:rsidRPr="00B253CC" w:rsidRDefault="00415D88" w:rsidP="00617C9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B253CC">
              <w:rPr>
                <w:rStyle w:val="normaltextrun"/>
                <w:rFonts w:asciiTheme="majorHAnsi" w:hAnsiTheme="majorHAnsi" w:cs="Segoe UI"/>
                <w:b/>
                <w:bCs/>
                <w:sz w:val="20"/>
                <w:szCs w:val="20"/>
                <w:lang w:val="es-CO"/>
              </w:rPr>
              <w:t>Documento de Identidad</w:t>
            </w:r>
          </w:p>
        </w:tc>
        <w:tc>
          <w:tcPr>
            <w:tcW w:w="2108" w:type="dxa"/>
            <w:shd w:val="clear" w:color="auto" w:fill="BFBFBF" w:themeFill="background1" w:themeFillShade="BF"/>
          </w:tcPr>
          <w:p w14:paraId="734EB2DC" w14:textId="77777777" w:rsidR="00415D88" w:rsidRPr="00B253CC" w:rsidRDefault="00415D88" w:rsidP="00617C9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B253CC">
              <w:rPr>
                <w:rStyle w:val="normaltextrun"/>
                <w:rFonts w:asciiTheme="majorHAnsi" w:hAnsiTheme="majorHAnsi" w:cs="Segoe UI"/>
                <w:b/>
                <w:bCs/>
                <w:sz w:val="20"/>
                <w:szCs w:val="20"/>
                <w:lang w:val="es-CO"/>
              </w:rPr>
              <w:t>Parentesco</w:t>
            </w:r>
          </w:p>
        </w:tc>
      </w:tr>
      <w:tr w:rsidR="00B253CC" w:rsidRPr="00B253CC" w14:paraId="7C7EA160" w14:textId="77777777" w:rsidTr="00415D88">
        <w:trPr>
          <w:jc w:val="center"/>
        </w:trPr>
        <w:tc>
          <w:tcPr>
            <w:tcW w:w="4055" w:type="dxa"/>
          </w:tcPr>
          <w:p w14:paraId="3EAB8D3B" w14:textId="36ABAF8B" w:rsidR="00415D88" w:rsidRPr="00B253CC" w:rsidRDefault="008850D1" w:rsidP="00617C9A">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B253CC">
              <w:rPr>
                <w:rFonts w:asciiTheme="majorHAnsi" w:hAnsiTheme="majorHAnsi"/>
                <w:sz w:val="20"/>
                <w:szCs w:val="20"/>
                <w:lang w:val="es-CO"/>
              </w:rPr>
              <w:t>Luis Alfonso León Ramírez (Q.E.P.D)</w:t>
            </w:r>
            <w:r w:rsidRPr="00B253CC">
              <w:rPr>
                <w:rStyle w:val="FootnoteReference"/>
                <w:rFonts w:asciiTheme="majorHAnsi" w:eastAsia="Trebuchet MS" w:hAnsiTheme="majorHAnsi"/>
                <w:sz w:val="20"/>
                <w:szCs w:val="20"/>
                <w:lang w:val="es-CO"/>
              </w:rPr>
              <w:footnoteReference w:id="38"/>
            </w:r>
          </w:p>
        </w:tc>
        <w:tc>
          <w:tcPr>
            <w:tcW w:w="1491" w:type="dxa"/>
          </w:tcPr>
          <w:p w14:paraId="5655E51A" w14:textId="5A92BA0F" w:rsidR="00415D88" w:rsidRPr="00B253CC" w:rsidRDefault="005F7ADA"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Fonts w:asciiTheme="majorHAnsi" w:hAnsiTheme="majorHAnsi"/>
                <w:sz w:val="20"/>
                <w:szCs w:val="20"/>
                <w:lang w:val="es-CO"/>
              </w:rPr>
              <w:t>[…]</w:t>
            </w:r>
          </w:p>
        </w:tc>
        <w:tc>
          <w:tcPr>
            <w:tcW w:w="2108" w:type="dxa"/>
          </w:tcPr>
          <w:p w14:paraId="3842FA07" w14:textId="61D76658" w:rsidR="00415D88" w:rsidRPr="00B253CC" w:rsidRDefault="008850D1"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Style w:val="normaltextrun"/>
                <w:rFonts w:asciiTheme="majorHAnsi" w:hAnsiTheme="majorHAnsi" w:cs="Segoe UI"/>
                <w:sz w:val="20"/>
                <w:szCs w:val="20"/>
                <w:lang w:val="es-CO"/>
              </w:rPr>
              <w:t>Padre</w:t>
            </w:r>
          </w:p>
        </w:tc>
      </w:tr>
      <w:tr w:rsidR="00B253CC" w:rsidRPr="00B253CC" w14:paraId="289C6851" w14:textId="77777777" w:rsidTr="00415D88">
        <w:trPr>
          <w:jc w:val="center"/>
        </w:trPr>
        <w:tc>
          <w:tcPr>
            <w:tcW w:w="4055" w:type="dxa"/>
          </w:tcPr>
          <w:p w14:paraId="2101E0FB" w14:textId="2941F2F4" w:rsidR="00415D88" w:rsidRPr="00B253CC" w:rsidRDefault="008850D1" w:rsidP="00617C9A">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B253CC">
              <w:rPr>
                <w:rFonts w:asciiTheme="majorHAnsi" w:hAnsiTheme="majorHAnsi"/>
                <w:sz w:val="20"/>
                <w:szCs w:val="20"/>
                <w:lang w:val="es-CO"/>
              </w:rPr>
              <w:t>Rubiela Londoño de León</w:t>
            </w:r>
          </w:p>
        </w:tc>
        <w:tc>
          <w:tcPr>
            <w:tcW w:w="1491" w:type="dxa"/>
          </w:tcPr>
          <w:p w14:paraId="6020AF75" w14:textId="49F8A777" w:rsidR="00415D88" w:rsidRPr="00B253CC" w:rsidRDefault="005F7ADA"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Fonts w:asciiTheme="majorHAnsi" w:hAnsiTheme="majorHAnsi"/>
                <w:sz w:val="20"/>
                <w:szCs w:val="20"/>
                <w:lang w:val="es-CO"/>
              </w:rPr>
              <w:t>[…]</w:t>
            </w:r>
          </w:p>
        </w:tc>
        <w:tc>
          <w:tcPr>
            <w:tcW w:w="2108" w:type="dxa"/>
          </w:tcPr>
          <w:p w14:paraId="60F81722" w14:textId="2AD8C2A0" w:rsidR="00415D88" w:rsidRPr="00B253CC" w:rsidRDefault="008850D1"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Style w:val="normaltextrun"/>
                <w:rFonts w:asciiTheme="majorHAnsi" w:hAnsiTheme="majorHAnsi" w:cs="Segoe UI"/>
                <w:sz w:val="20"/>
                <w:szCs w:val="20"/>
                <w:lang w:val="es-CO"/>
              </w:rPr>
              <w:t>Madre</w:t>
            </w:r>
          </w:p>
        </w:tc>
      </w:tr>
      <w:tr w:rsidR="00B253CC" w:rsidRPr="00B253CC" w14:paraId="610E9647" w14:textId="77777777" w:rsidTr="00415D88">
        <w:trPr>
          <w:jc w:val="center"/>
        </w:trPr>
        <w:tc>
          <w:tcPr>
            <w:tcW w:w="4055" w:type="dxa"/>
          </w:tcPr>
          <w:p w14:paraId="135AB3A9" w14:textId="5C028245" w:rsidR="00415D88" w:rsidRPr="00B253CC" w:rsidRDefault="008850D1" w:rsidP="00617C9A">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B253CC">
              <w:rPr>
                <w:rFonts w:asciiTheme="majorHAnsi" w:hAnsiTheme="majorHAnsi"/>
                <w:sz w:val="20"/>
                <w:szCs w:val="20"/>
                <w:lang w:val="es-CO"/>
              </w:rPr>
              <w:t>Sandra Constanza León Londoño</w:t>
            </w:r>
          </w:p>
        </w:tc>
        <w:tc>
          <w:tcPr>
            <w:tcW w:w="1491" w:type="dxa"/>
          </w:tcPr>
          <w:p w14:paraId="19AB11C5" w14:textId="633D6E26" w:rsidR="00415D88" w:rsidRPr="00B253CC" w:rsidRDefault="005F7ADA"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Fonts w:asciiTheme="majorHAnsi" w:hAnsiTheme="majorHAnsi"/>
                <w:sz w:val="20"/>
                <w:szCs w:val="20"/>
                <w:lang w:val="es-CO"/>
              </w:rPr>
              <w:t>[…]</w:t>
            </w:r>
          </w:p>
        </w:tc>
        <w:tc>
          <w:tcPr>
            <w:tcW w:w="2108" w:type="dxa"/>
          </w:tcPr>
          <w:p w14:paraId="52D56EF5" w14:textId="4F6268D9" w:rsidR="00415D88" w:rsidRPr="00B253CC" w:rsidRDefault="00415D88"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Style w:val="normaltextrun"/>
                <w:rFonts w:asciiTheme="majorHAnsi" w:hAnsiTheme="majorHAnsi" w:cs="Segoe UI"/>
                <w:sz w:val="20"/>
                <w:szCs w:val="20"/>
                <w:lang w:val="es-CO"/>
              </w:rPr>
              <w:t>H</w:t>
            </w:r>
            <w:r w:rsidR="008850D1" w:rsidRPr="00B253CC">
              <w:rPr>
                <w:rStyle w:val="normaltextrun"/>
                <w:rFonts w:asciiTheme="majorHAnsi" w:hAnsiTheme="majorHAnsi"/>
                <w:sz w:val="20"/>
                <w:szCs w:val="20"/>
                <w:lang w:val="es-CO"/>
              </w:rPr>
              <w:t>ermana</w:t>
            </w:r>
          </w:p>
        </w:tc>
      </w:tr>
      <w:tr w:rsidR="00B253CC" w:rsidRPr="00B253CC" w14:paraId="331B7753" w14:textId="77777777" w:rsidTr="00415D88">
        <w:trPr>
          <w:jc w:val="center"/>
        </w:trPr>
        <w:tc>
          <w:tcPr>
            <w:tcW w:w="4055" w:type="dxa"/>
          </w:tcPr>
          <w:p w14:paraId="7AFBFE9B" w14:textId="61737AAC" w:rsidR="008850D1" w:rsidRPr="00B253CC" w:rsidRDefault="008850D1" w:rsidP="00617C9A">
            <w:pPr>
              <w:pStyle w:val="paragraph"/>
              <w:spacing w:before="0" w:beforeAutospacing="0" w:after="0" w:afterAutospacing="0"/>
              <w:jc w:val="both"/>
              <w:textAlignment w:val="baseline"/>
              <w:rPr>
                <w:rFonts w:asciiTheme="majorHAnsi" w:hAnsiTheme="majorHAnsi"/>
                <w:sz w:val="20"/>
                <w:szCs w:val="20"/>
                <w:lang w:val="es-CO"/>
              </w:rPr>
            </w:pPr>
            <w:r w:rsidRPr="00B253CC">
              <w:rPr>
                <w:rFonts w:asciiTheme="majorHAnsi" w:hAnsiTheme="majorHAnsi"/>
                <w:sz w:val="20"/>
                <w:szCs w:val="20"/>
                <w:lang w:val="es-CO"/>
              </w:rPr>
              <w:t>Bebsy Yane León Londoño</w:t>
            </w:r>
          </w:p>
        </w:tc>
        <w:tc>
          <w:tcPr>
            <w:tcW w:w="1491" w:type="dxa"/>
          </w:tcPr>
          <w:p w14:paraId="306370DA" w14:textId="5774762D" w:rsidR="008850D1" w:rsidRPr="00B253CC" w:rsidRDefault="008850D1" w:rsidP="00DA3D2F">
            <w:pPr>
              <w:pStyle w:val="paragraph"/>
              <w:spacing w:before="0" w:beforeAutospacing="0" w:after="0" w:afterAutospacing="0"/>
              <w:jc w:val="center"/>
              <w:textAlignment w:val="baseline"/>
              <w:rPr>
                <w:rFonts w:asciiTheme="majorHAnsi" w:hAnsiTheme="majorHAnsi"/>
                <w:sz w:val="20"/>
                <w:szCs w:val="20"/>
                <w:lang w:val="es-CO"/>
              </w:rPr>
            </w:pPr>
            <w:r w:rsidRPr="00B253CC">
              <w:rPr>
                <w:rFonts w:asciiTheme="majorHAnsi" w:hAnsiTheme="majorHAnsi"/>
                <w:sz w:val="20"/>
                <w:szCs w:val="20"/>
                <w:lang w:val="es-CO"/>
              </w:rPr>
              <w:t>[…]</w:t>
            </w:r>
          </w:p>
        </w:tc>
        <w:tc>
          <w:tcPr>
            <w:tcW w:w="2108" w:type="dxa"/>
          </w:tcPr>
          <w:p w14:paraId="71ED2E70" w14:textId="092DEEB7" w:rsidR="008850D1" w:rsidRPr="00B253CC" w:rsidRDefault="008850D1" w:rsidP="00DA3D2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B253CC">
              <w:rPr>
                <w:rStyle w:val="normaltextrun"/>
                <w:rFonts w:asciiTheme="majorHAnsi" w:hAnsiTheme="majorHAnsi" w:cs="Segoe UI"/>
                <w:sz w:val="20"/>
                <w:szCs w:val="20"/>
                <w:lang w:val="es-CO"/>
              </w:rPr>
              <w:t>Hermana</w:t>
            </w:r>
          </w:p>
        </w:tc>
      </w:tr>
    </w:tbl>
    <w:p w14:paraId="6291639B" w14:textId="3EF3494B" w:rsidR="00A96689" w:rsidRPr="00B253CC" w:rsidRDefault="00A96689" w:rsidP="00AA33B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051E1F92" w14:textId="77777777" w:rsidR="008850D1" w:rsidRPr="00B253CC" w:rsidRDefault="008850D1" w:rsidP="008850D1">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Las víctimas reconocidas en el presente Acuerdo de Solución Amistosa se beneficiarán siempre que acrediten respecto del señor Hugo Ferney León Londoño su vínculo por consanguinidad.</w:t>
      </w:r>
    </w:p>
    <w:p w14:paraId="6FADD291" w14:textId="77777777" w:rsidR="008850D1" w:rsidRPr="00B253CC" w:rsidRDefault="008850D1" w:rsidP="008850D1">
      <w:pPr>
        <w:pStyle w:val="Default"/>
        <w:ind w:left="709" w:right="713"/>
        <w:jc w:val="both"/>
        <w:rPr>
          <w:rFonts w:asciiTheme="majorHAnsi" w:hAnsiTheme="majorHAnsi"/>
          <w:color w:val="auto"/>
          <w:sz w:val="20"/>
          <w:szCs w:val="20"/>
          <w:lang w:val="es-CO"/>
        </w:rPr>
      </w:pPr>
    </w:p>
    <w:p w14:paraId="7A73FD28" w14:textId="77777777" w:rsidR="008850D1" w:rsidRPr="00B253CC" w:rsidRDefault="008850D1" w:rsidP="008850D1">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Adicionalmente, las víctimas que se beneficiarán del presente Acuerdo de Solución Amistosa serán aquellas que estuvieran vivas al momento del hecho victimizante</w:t>
      </w:r>
      <w:r w:rsidRPr="00B253CC">
        <w:rPr>
          <w:rStyle w:val="FootnoteReference"/>
          <w:rFonts w:asciiTheme="majorHAnsi" w:eastAsia="Trebuchet MS" w:hAnsiTheme="majorHAnsi"/>
          <w:color w:val="auto"/>
          <w:sz w:val="20"/>
          <w:szCs w:val="20"/>
          <w:lang w:val="es-CO"/>
        </w:rPr>
        <w:footnoteReference w:id="39"/>
      </w:r>
      <w:r w:rsidRPr="00B253CC">
        <w:rPr>
          <w:rFonts w:asciiTheme="majorHAnsi" w:hAnsiTheme="majorHAnsi"/>
          <w:color w:val="auto"/>
          <w:sz w:val="20"/>
          <w:szCs w:val="20"/>
          <w:lang w:val="es-CO"/>
        </w:rPr>
        <w:t xml:space="preserve">. </w:t>
      </w:r>
    </w:p>
    <w:p w14:paraId="69EB248F" w14:textId="77777777" w:rsidR="00A96689" w:rsidRPr="00B253CC" w:rsidRDefault="00A96689" w:rsidP="008850D1">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hAnsiTheme="majorHAnsi"/>
          <w:sz w:val="20"/>
          <w:szCs w:val="20"/>
          <w:bdr w:val="none" w:sz="0" w:space="0" w:color="auto"/>
          <w:lang w:val="es-CO"/>
        </w:rPr>
      </w:pPr>
      <w:r w:rsidRPr="00B253CC">
        <w:rPr>
          <w:rFonts w:asciiTheme="majorHAnsi" w:hAnsiTheme="majorHAnsi"/>
          <w:sz w:val="20"/>
          <w:szCs w:val="20"/>
          <w:bdr w:val="none" w:sz="0" w:space="0" w:color="auto"/>
          <w:lang w:val="es-CO"/>
        </w:rPr>
        <w:t> </w:t>
      </w:r>
    </w:p>
    <w:p w14:paraId="7CE66B25" w14:textId="4A5F0B54" w:rsidR="00A96689" w:rsidRPr="00B253CC" w:rsidRDefault="00A96689" w:rsidP="0075370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t>CUARTA PARTE: RECONOCIMIENTO DE RESPONSABILIDAD</w:t>
      </w:r>
    </w:p>
    <w:p w14:paraId="2EA96B8B"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6EF75060" w14:textId="77777777" w:rsidR="008850D1" w:rsidRPr="00B253CC" w:rsidRDefault="008850D1" w:rsidP="008850D1">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El Estado colombiano reconoce su responsabilidad internacional por omisión, por la violación del derecho a la vida (artículo 4.1) y a la integridad personal (artículo 5.1), en relación con los derechos a las garantías judiciales (artículo 8.1.) y a la protección judicial (artículo 25.1) establecidos en la Convención Americana sobre Derechos Humanos, en relación con la obligación general de garantía (artículo 1.1. del mismo instrumento), en perjuicio de los familiares del señor Hugo Ferney León Londoño, por la falta de diligencia en la investigación de los hechos sucedidos lo cual ha impedido su esclarecimiento y la sanción de los responsables, y ha generado situaciones de sufrimiento y angustia en ellos.</w:t>
      </w:r>
    </w:p>
    <w:p w14:paraId="01FFEFFD"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 </w:t>
      </w:r>
      <w:r w:rsidRPr="00B253CC">
        <w:rPr>
          <w:rFonts w:asciiTheme="majorHAnsi" w:hAnsiTheme="majorHAnsi"/>
          <w:sz w:val="20"/>
          <w:bdr w:val="none" w:sz="0" w:space="0" w:color="auto"/>
          <w:lang w:val="es-CO"/>
        </w:rPr>
        <w:t> </w:t>
      </w:r>
    </w:p>
    <w:p w14:paraId="5EDCE0A1" w14:textId="77777777" w:rsidR="000E0B2F" w:rsidRPr="00B253CC" w:rsidRDefault="000E0B2F"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25B748EB" w14:textId="77777777" w:rsidR="000E0B2F" w:rsidRPr="00B253CC" w:rsidRDefault="000E0B2F"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3DB9FC7F" w14:textId="77777777" w:rsidR="000E0B2F" w:rsidRPr="00B253CC" w:rsidRDefault="000E0B2F"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52A66525" w14:textId="6497B460" w:rsidR="00A96689" w:rsidRPr="00B253CC" w:rsidRDefault="00A96689" w:rsidP="0075370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lastRenderedPageBreak/>
        <w:t>QUINTA PARTE: MEDIDAS DE SATISFACCIÓN</w:t>
      </w:r>
    </w:p>
    <w:p w14:paraId="54832B09"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7DE0191F" w14:textId="77777777" w:rsidR="00370FE6" w:rsidRPr="00B253CC" w:rsidRDefault="00370FE6" w:rsidP="00370FE6">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 xml:space="preserve">Las partes establecen que, en el marco del presente Acuerdo, se llevarán a cabo las siguientes medidas de satisfacción: </w:t>
      </w:r>
    </w:p>
    <w:p w14:paraId="558F3F6A"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7380AF9A" w14:textId="77777777" w:rsidR="00A96689" w:rsidRPr="00B253CC" w:rsidRDefault="00A96689" w:rsidP="00DA25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42"/>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t>Acto de Reconocimiento de Responsabilidad: </w:t>
      </w:r>
      <w:r w:rsidRPr="00B253CC">
        <w:rPr>
          <w:rFonts w:asciiTheme="majorHAnsi" w:hAnsiTheme="majorHAnsi"/>
          <w:sz w:val="20"/>
          <w:bdr w:val="none" w:sz="0" w:space="0" w:color="auto"/>
          <w:lang w:val="es-CO"/>
        </w:rPr>
        <w:t> </w:t>
      </w:r>
    </w:p>
    <w:p w14:paraId="2ADDAEF1"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1865EF03" w14:textId="77777777" w:rsidR="003803E8" w:rsidRPr="00B253CC" w:rsidRDefault="003803E8" w:rsidP="003803E8">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 xml:space="preserve">El Estado colombiano realizará un Acto de Reconocimiento de Responsabilidad, el cual se llevará a cabo de manera virtual con la participación de los peticionarios y los familiares de la víctima. El acto se realizará de conformidad con el reconocimiento de responsabilidad señalado en este Acuerdo.  </w:t>
      </w:r>
    </w:p>
    <w:p w14:paraId="623BBC35"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28B02E53"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La presente medida estará a cargo de la Agencia Nacional de Defensa Jurídica del Estado. </w:t>
      </w:r>
      <w:r w:rsidRPr="00B253CC">
        <w:rPr>
          <w:rFonts w:asciiTheme="majorHAnsi" w:hAnsiTheme="majorHAnsi"/>
          <w:sz w:val="20"/>
          <w:bdr w:val="none" w:sz="0" w:space="0" w:color="auto"/>
          <w:lang w:val="es-CO"/>
        </w:rPr>
        <w:t> </w:t>
      </w:r>
    </w:p>
    <w:p w14:paraId="2A474EA7" w14:textId="146FE6B2" w:rsidR="003803E8" w:rsidRPr="00B253CC" w:rsidRDefault="00A96689" w:rsidP="001D14F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054FA0D4" w14:textId="347D5472" w:rsidR="00A96689" w:rsidRPr="00B253CC" w:rsidRDefault="001D14F6" w:rsidP="00DA258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rightChars="297" w:right="713" w:firstLine="131"/>
        <w:jc w:val="both"/>
        <w:textAlignment w:val="baseline"/>
        <w:rPr>
          <w:rFonts w:asciiTheme="majorHAnsi" w:hAnsiTheme="majorHAnsi"/>
          <w:color w:val="auto"/>
          <w:sz w:val="20"/>
          <w:bdr w:val="none" w:sz="0" w:space="0" w:color="auto"/>
          <w:lang w:val="es-CO"/>
        </w:rPr>
      </w:pPr>
      <w:r w:rsidRPr="00B253CC">
        <w:rPr>
          <w:rFonts w:asciiTheme="majorHAnsi" w:eastAsia="Times New Roman" w:hAnsiTheme="majorHAnsi" w:cs="Segoe UI"/>
          <w:b/>
          <w:bCs/>
          <w:color w:val="auto"/>
          <w:sz w:val="20"/>
          <w:szCs w:val="20"/>
          <w:bdr w:val="none" w:sz="0" w:space="0" w:color="auto"/>
          <w:lang w:val="es-CO" w:eastAsia="es-AR"/>
        </w:rPr>
        <w:t xml:space="preserve">             </w:t>
      </w:r>
      <w:r w:rsidR="00A96689" w:rsidRPr="00B253CC">
        <w:rPr>
          <w:rFonts w:asciiTheme="majorHAnsi" w:eastAsia="Times New Roman" w:hAnsiTheme="majorHAnsi" w:cs="Segoe UI"/>
          <w:b/>
          <w:bCs/>
          <w:color w:val="auto"/>
          <w:sz w:val="20"/>
          <w:szCs w:val="20"/>
          <w:bdr w:val="none" w:sz="0" w:space="0" w:color="auto"/>
          <w:lang w:val="es-CO" w:eastAsia="es-AR"/>
        </w:rPr>
        <w:t>Publicación del Informe de Artículo 49: </w:t>
      </w:r>
      <w:r w:rsidR="00A96689" w:rsidRPr="00B253CC">
        <w:rPr>
          <w:rFonts w:asciiTheme="majorHAnsi" w:hAnsiTheme="majorHAnsi"/>
          <w:color w:val="auto"/>
          <w:sz w:val="20"/>
          <w:bdr w:val="none" w:sz="0" w:space="0" w:color="auto"/>
          <w:lang w:val="es-CO"/>
        </w:rPr>
        <w:t> </w:t>
      </w:r>
    </w:p>
    <w:p w14:paraId="5AD98DED" w14:textId="77777777" w:rsidR="00A96689" w:rsidRPr="00B253CC" w:rsidRDefault="00A96689" w:rsidP="003803E8">
      <w:pPr>
        <w:pBdr>
          <w:top w:val="none" w:sz="0" w:space="0" w:color="auto"/>
          <w:left w:val="none" w:sz="0" w:space="0" w:color="auto"/>
          <w:bottom w:val="none" w:sz="0" w:space="0" w:color="auto"/>
          <w:right w:val="none" w:sz="0" w:space="0" w:color="auto"/>
          <w:between w:val="none" w:sz="0" w:space="0" w:color="auto"/>
          <w:bar w:val="none" w:sz="0" w:color="auto"/>
        </w:pBdr>
        <w:ind w:leftChars="413" w:left="991" w:rightChars="297" w:right="713" w:firstLine="2"/>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67269DAE" w14:textId="77777777" w:rsidR="00A96689" w:rsidRPr="00B253CC" w:rsidRDefault="00A96689" w:rsidP="003803E8">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El Estado colombiano realizará la publicación de los apartes pertinentes del informe de solución amistosa una vez sea homologado por la Comisión Interamericana, en la página web de la Agencia Nacional de Defensa Jurídica del Estado, por el término de seis (6) meses.  </w:t>
      </w:r>
      <w:r w:rsidRPr="00B253CC">
        <w:rPr>
          <w:rFonts w:asciiTheme="majorHAnsi" w:hAnsiTheme="majorHAnsi"/>
          <w:sz w:val="20"/>
          <w:bdr w:val="none" w:sz="0" w:space="0" w:color="auto"/>
          <w:lang w:val="es-CO"/>
        </w:rPr>
        <w:t> </w:t>
      </w:r>
    </w:p>
    <w:p w14:paraId="374BD538" w14:textId="77777777" w:rsidR="003803E8" w:rsidRPr="00B253CC" w:rsidRDefault="003803E8" w:rsidP="003803E8">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both"/>
        <w:textAlignment w:val="baseline"/>
        <w:rPr>
          <w:rFonts w:asciiTheme="majorHAnsi" w:hAnsiTheme="majorHAnsi"/>
          <w:sz w:val="20"/>
          <w:bdr w:val="none" w:sz="0" w:space="0" w:color="auto"/>
          <w:lang w:val="es-CO"/>
        </w:rPr>
      </w:pPr>
    </w:p>
    <w:p w14:paraId="6BCD541B" w14:textId="016C8968" w:rsidR="003803E8" w:rsidRPr="00B253CC" w:rsidRDefault="003803E8" w:rsidP="003803E8">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center"/>
        <w:textAlignment w:val="baseline"/>
        <w:rPr>
          <w:rFonts w:asciiTheme="majorHAnsi" w:hAnsiTheme="majorHAnsi"/>
          <w:b/>
          <w:bCs/>
          <w:sz w:val="20"/>
          <w:bdr w:val="none" w:sz="0" w:space="0" w:color="auto"/>
          <w:lang w:val="es-CO"/>
        </w:rPr>
      </w:pPr>
      <w:r w:rsidRPr="00B253CC">
        <w:rPr>
          <w:rFonts w:asciiTheme="majorHAnsi" w:hAnsiTheme="majorHAnsi"/>
          <w:b/>
          <w:bCs/>
          <w:sz w:val="20"/>
          <w:bdr w:val="none" w:sz="0" w:space="0" w:color="auto"/>
          <w:lang w:val="es-CO"/>
        </w:rPr>
        <w:t>SEXTA PARTE: MEDIDAS DE JUSTICIA Y BÚSQUEDA</w:t>
      </w:r>
    </w:p>
    <w:p w14:paraId="1C4DDA23" w14:textId="77777777" w:rsidR="003803E8" w:rsidRPr="00B253CC" w:rsidRDefault="003803E8" w:rsidP="003803E8">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center"/>
        <w:textAlignment w:val="baseline"/>
        <w:rPr>
          <w:rFonts w:asciiTheme="majorHAnsi" w:hAnsiTheme="majorHAnsi"/>
          <w:b/>
          <w:bCs/>
          <w:sz w:val="20"/>
          <w:bdr w:val="none" w:sz="0" w:space="0" w:color="auto"/>
          <w:lang w:val="es-CO"/>
        </w:rPr>
      </w:pPr>
    </w:p>
    <w:p w14:paraId="65B6A210" w14:textId="77777777" w:rsidR="003803E8" w:rsidRPr="00B253CC" w:rsidRDefault="003803E8" w:rsidP="003803E8">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La Fiscalía General de la Nación en el marco de sus competencias continuará adelantando con la debida diligencia las actuaciones judiciales que permitan el impulso de la investigación y la posible identificación e individualización de los responsables de los hechos. En desarrollo de lo anterior, la Fiscalía General de la Nación se compromete a entregar semestralmente a los peticionarios un informe escrito sobre las actuaciones investigativas realizadas, así como su avance.</w:t>
      </w:r>
      <w:r w:rsidRPr="00B253CC">
        <w:rPr>
          <w:rStyle w:val="FootnoteReference"/>
          <w:rFonts w:asciiTheme="majorHAnsi" w:eastAsia="Trebuchet MS" w:hAnsiTheme="majorHAnsi"/>
          <w:color w:val="auto"/>
          <w:sz w:val="20"/>
          <w:szCs w:val="20"/>
          <w:lang w:val="es-CO"/>
        </w:rPr>
        <w:footnoteReference w:id="40"/>
      </w:r>
      <w:r w:rsidRPr="00B253CC">
        <w:rPr>
          <w:rFonts w:asciiTheme="majorHAnsi" w:hAnsiTheme="majorHAnsi"/>
          <w:color w:val="auto"/>
          <w:sz w:val="20"/>
          <w:szCs w:val="20"/>
          <w:lang w:val="es-CO"/>
        </w:rPr>
        <w:t xml:space="preserve"> </w:t>
      </w:r>
    </w:p>
    <w:p w14:paraId="2A74377A" w14:textId="77777777" w:rsidR="003803E8" w:rsidRPr="00B253CC" w:rsidRDefault="003803E8" w:rsidP="003803E8">
      <w:pPr>
        <w:pStyle w:val="Default"/>
        <w:ind w:left="709" w:right="713"/>
        <w:jc w:val="both"/>
        <w:rPr>
          <w:rFonts w:asciiTheme="majorHAnsi" w:hAnsiTheme="majorHAnsi"/>
          <w:color w:val="auto"/>
          <w:sz w:val="20"/>
          <w:szCs w:val="20"/>
          <w:lang w:val="es-CO"/>
        </w:rPr>
      </w:pPr>
    </w:p>
    <w:p w14:paraId="7BBB6E0C" w14:textId="0C411C8F" w:rsidR="003803E8" w:rsidRPr="00B253CC" w:rsidRDefault="003803E8" w:rsidP="003803E8">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La UBPD, como mecanismo creado en el marco de la justicia transicional, dirigirá, coordinará y contribuirá a la búsqueda humanitaria y extrajudicial del señor Hugo Ferney León Londoño, en el marco del Plan Regional de Búsqueda de Cali y su área metropolitana. De igual forma, la UBPD se compromete a informar y hacerles partícipes en el proceso de búsqueda a los familiares y peticionarios semestralmente</w:t>
      </w:r>
      <w:r w:rsidRPr="00B253CC">
        <w:rPr>
          <w:rStyle w:val="FootnoteReference"/>
          <w:rFonts w:asciiTheme="majorHAnsi" w:eastAsia="Trebuchet MS" w:hAnsiTheme="majorHAnsi"/>
          <w:color w:val="auto"/>
          <w:sz w:val="20"/>
          <w:szCs w:val="20"/>
          <w:lang w:val="es-CO"/>
        </w:rPr>
        <w:footnoteReference w:id="41"/>
      </w:r>
      <w:r w:rsidRPr="00B253CC">
        <w:rPr>
          <w:rFonts w:asciiTheme="majorHAnsi" w:hAnsiTheme="majorHAnsi"/>
          <w:color w:val="auto"/>
          <w:sz w:val="20"/>
          <w:szCs w:val="20"/>
          <w:lang w:val="es-CO"/>
        </w:rPr>
        <w:t>.</w:t>
      </w:r>
    </w:p>
    <w:p w14:paraId="3A99FB17" w14:textId="77777777" w:rsidR="003803E8" w:rsidRPr="00B253CC" w:rsidRDefault="003803E8"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3EFAAABB" w14:textId="07E5264A" w:rsidR="00A96689" w:rsidRPr="00B253CC" w:rsidRDefault="00A96689" w:rsidP="0075370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t>S</w:t>
      </w:r>
      <w:r w:rsidR="003803E8" w:rsidRPr="00B253CC">
        <w:rPr>
          <w:rFonts w:asciiTheme="majorHAnsi" w:eastAsia="Times New Roman" w:hAnsiTheme="majorHAnsi" w:cs="Segoe UI"/>
          <w:b/>
          <w:bCs/>
          <w:sz w:val="20"/>
          <w:szCs w:val="20"/>
          <w:bdr w:val="none" w:sz="0" w:space="0" w:color="auto"/>
          <w:lang w:val="es-CO" w:eastAsia="es-AR"/>
        </w:rPr>
        <w:t>ÉPTIMA</w:t>
      </w:r>
      <w:r w:rsidRPr="00B253CC">
        <w:rPr>
          <w:rFonts w:asciiTheme="majorHAnsi" w:eastAsia="Times New Roman" w:hAnsiTheme="majorHAnsi" w:cs="Segoe UI"/>
          <w:b/>
          <w:bCs/>
          <w:sz w:val="20"/>
          <w:szCs w:val="20"/>
          <w:bdr w:val="none" w:sz="0" w:space="0" w:color="auto"/>
          <w:lang w:val="es-CO" w:eastAsia="es-AR"/>
        </w:rPr>
        <w:t xml:space="preserve"> PARTE: MEDIDAS DE COMPENSACIÓN</w:t>
      </w:r>
    </w:p>
    <w:p w14:paraId="31748AC6"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5EFC994E"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con el propósito de reparar los perjuicios ocasionados a los familiares de las víctimas como consecuencia de las afectaciones generadas por los hechos del presente caso. </w:t>
      </w:r>
      <w:r w:rsidRPr="00B253CC">
        <w:rPr>
          <w:rFonts w:asciiTheme="majorHAnsi" w:hAnsiTheme="majorHAnsi"/>
          <w:sz w:val="20"/>
          <w:bdr w:val="none" w:sz="0" w:space="0" w:color="auto"/>
          <w:lang w:val="es-CO"/>
        </w:rPr>
        <w:t> </w:t>
      </w:r>
    </w:p>
    <w:p w14:paraId="1B923B33"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53F5E2A7"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La Agencia Nacional de Defensa Jurídica del Estado será la entidad encargada de asumir el trámite de la Ley 288 de 1996. </w:t>
      </w:r>
      <w:r w:rsidRPr="00B253CC">
        <w:rPr>
          <w:rFonts w:asciiTheme="majorHAnsi" w:hAnsiTheme="majorHAnsi"/>
          <w:sz w:val="20"/>
          <w:bdr w:val="none" w:sz="0" w:space="0" w:color="auto"/>
          <w:lang w:val="es-CO"/>
        </w:rPr>
        <w:t> </w:t>
      </w:r>
    </w:p>
    <w:p w14:paraId="1B04F351"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040BC1F0" w14:textId="77777777" w:rsidR="001067CE" w:rsidRPr="00B253CC" w:rsidRDefault="001067CE"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0CC22DB6" w14:textId="77777777" w:rsidR="001067CE" w:rsidRPr="00B253CC" w:rsidRDefault="001067CE"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27F72B51" w14:textId="646AF992" w:rsidR="00A96689" w:rsidRPr="00B253CC" w:rsidRDefault="003803E8"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szCs w:val="20"/>
          <w:bdr w:val="none" w:sz="0" w:space="0" w:color="auto"/>
          <w:lang w:val="es-CO"/>
        </w:rPr>
      </w:pPr>
      <w:r w:rsidRPr="00B253CC">
        <w:rPr>
          <w:rFonts w:asciiTheme="majorHAnsi" w:hAnsiTheme="majorHAnsi"/>
          <w:sz w:val="20"/>
          <w:szCs w:val="20"/>
          <w:lang w:val="es-CO"/>
        </w:rPr>
        <w:lastRenderedPageBreak/>
        <w:t>Para tal fin, una vez sea homologado el Acuerdo de Solución Amistosa y se cuente con la resolución respectiva expedida por el Comité de Ministros del que trata la Ley de 288 de 1996</w:t>
      </w:r>
      <w:r w:rsidRPr="00B253CC">
        <w:rPr>
          <w:rStyle w:val="FootnoteReference"/>
          <w:rFonts w:asciiTheme="majorHAnsi" w:hAnsiTheme="majorHAnsi"/>
          <w:sz w:val="20"/>
          <w:szCs w:val="20"/>
          <w:lang w:val="es-CO"/>
        </w:rPr>
        <w:footnoteReference w:id="42"/>
      </w:r>
      <w:r w:rsidRPr="00B253CC">
        <w:rPr>
          <w:rFonts w:asciiTheme="majorHAnsi" w:hAnsiTheme="majorHAnsi"/>
          <w:sz w:val="20"/>
          <w:szCs w:val="20"/>
          <w:lang w:val="es-CO"/>
        </w:rPr>
        <w:t xml:space="preserve"> y luego de recibir por parte de los peticionarios su propuesta indemnizatoria, las partes llevarán a cabo mesas de trabajo con el fin de discutir los montos indemnizatorios a reconocer, los cuales, en todo caso, estarán sujetos a la aprobación del Comité Interno de Conciliación de la Agencia Nacional de Defensa Jurídica del Estado.</w:t>
      </w:r>
    </w:p>
    <w:p w14:paraId="50458171" w14:textId="30D20729"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046984A4" w14:textId="77777777" w:rsidR="00EF68A4" w:rsidRPr="00B253CC" w:rsidRDefault="00EF68A4"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p>
    <w:p w14:paraId="15839CAD" w14:textId="3370BC04" w:rsidR="00A96689" w:rsidRPr="00B253CC" w:rsidRDefault="000B0642" w:rsidP="0075370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sz w:val="20"/>
          <w:bdr w:val="none" w:sz="0" w:space="0" w:color="auto"/>
          <w:lang w:val="es-CO"/>
        </w:rPr>
      </w:pPr>
      <w:r w:rsidRPr="00B253CC">
        <w:rPr>
          <w:rFonts w:asciiTheme="majorHAnsi" w:eastAsia="Times New Roman" w:hAnsiTheme="majorHAnsi" w:cs="Segoe UI"/>
          <w:b/>
          <w:bCs/>
          <w:sz w:val="20"/>
          <w:szCs w:val="20"/>
          <w:bdr w:val="none" w:sz="0" w:space="0" w:color="auto"/>
          <w:lang w:val="es-CO" w:eastAsia="es-AR"/>
        </w:rPr>
        <w:t>OCTAVA</w:t>
      </w:r>
      <w:r w:rsidR="00A96689" w:rsidRPr="00B253CC">
        <w:rPr>
          <w:rFonts w:asciiTheme="majorHAnsi" w:eastAsia="Times New Roman" w:hAnsiTheme="majorHAnsi" w:cs="Segoe UI"/>
          <w:b/>
          <w:bCs/>
          <w:sz w:val="20"/>
          <w:szCs w:val="20"/>
          <w:bdr w:val="none" w:sz="0" w:space="0" w:color="auto"/>
          <w:lang w:val="es-CO" w:eastAsia="es-AR"/>
        </w:rPr>
        <w:t xml:space="preserve"> PARTE: HOMOLOGACIÓN Y SEGUIMIENTO</w:t>
      </w:r>
    </w:p>
    <w:p w14:paraId="751E5D67"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28F24057"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eastAsia="Times New Roman" w:hAnsiTheme="majorHAnsi" w:cs="Segoe UI"/>
          <w:sz w:val="20"/>
          <w:szCs w:val="20"/>
          <w:bdr w:val="none" w:sz="0" w:space="0" w:color="auto"/>
          <w:lang w:val="es-CO" w:eastAsia="es-AR"/>
        </w:rPr>
        <w:t>Las partes le solicitan a la Comisión Interamericana la homologación del presente Acuerdo y su seguimiento. </w:t>
      </w:r>
      <w:r w:rsidRPr="00B253CC">
        <w:rPr>
          <w:rFonts w:asciiTheme="majorHAnsi" w:hAnsiTheme="majorHAnsi"/>
          <w:sz w:val="20"/>
          <w:bdr w:val="none" w:sz="0" w:space="0" w:color="auto"/>
          <w:lang w:val="es-CO"/>
        </w:rPr>
        <w:t> </w:t>
      </w:r>
    </w:p>
    <w:p w14:paraId="709B1043" w14:textId="77777777" w:rsidR="00A96689" w:rsidRPr="00B253CC" w:rsidRDefault="00A96689" w:rsidP="00A96689">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bdr w:val="none" w:sz="0" w:space="0" w:color="auto"/>
          <w:lang w:val="es-CO"/>
        </w:rPr>
      </w:pPr>
      <w:r w:rsidRPr="00B253CC">
        <w:rPr>
          <w:rFonts w:asciiTheme="majorHAnsi" w:hAnsiTheme="majorHAnsi"/>
          <w:sz w:val="20"/>
          <w:bdr w:val="none" w:sz="0" w:space="0" w:color="auto"/>
          <w:lang w:val="es-CO"/>
        </w:rPr>
        <w:t> </w:t>
      </w:r>
    </w:p>
    <w:p w14:paraId="33374EAC" w14:textId="77777777" w:rsidR="00F12F8C" w:rsidRPr="00B253CC" w:rsidRDefault="00F12F8C" w:rsidP="00F12F8C">
      <w:pPr>
        <w:pStyle w:val="Default"/>
        <w:ind w:left="709" w:right="713"/>
        <w:jc w:val="both"/>
        <w:rPr>
          <w:rFonts w:asciiTheme="majorHAnsi" w:hAnsiTheme="majorHAnsi"/>
          <w:color w:val="auto"/>
          <w:sz w:val="20"/>
          <w:szCs w:val="20"/>
          <w:lang w:val="es-CO"/>
        </w:rPr>
      </w:pPr>
      <w:r w:rsidRPr="00B253CC">
        <w:rPr>
          <w:rFonts w:asciiTheme="majorHAnsi" w:hAnsiTheme="majorHAnsi"/>
          <w:color w:val="auto"/>
          <w:sz w:val="20"/>
          <w:szCs w:val="20"/>
          <w:lang w:val="es-CO"/>
        </w:rPr>
        <w:t>Leído como fue este Acuerdo y estando las partes enteradas del alcance y contenido legal del mismo, se firma a los veinticuatro (24) días del mes de octubre de 2022.</w:t>
      </w:r>
    </w:p>
    <w:p w14:paraId="37C732AC" w14:textId="29186451" w:rsidR="008D0CBF" w:rsidRPr="00B253CC" w:rsidRDefault="008D0CBF" w:rsidP="00403BC3">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lang w:val="es-CO"/>
        </w:rPr>
      </w:pPr>
    </w:p>
    <w:p w14:paraId="007A4118" w14:textId="754171DA" w:rsidR="00532745" w:rsidRPr="00B253CC" w:rsidRDefault="00B333BF" w:rsidP="005E6A54">
      <w:pPr>
        <w:pStyle w:val="ListParagraph"/>
        <w:numPr>
          <w:ilvl w:val="0"/>
          <w:numId w:val="58"/>
        </w:numPr>
        <w:ind w:left="1418" w:hanging="709"/>
        <w:jc w:val="both"/>
        <w:rPr>
          <w:rFonts w:eastAsia="MS Mincho"/>
          <w:b/>
          <w:color w:val="auto"/>
          <w:sz w:val="20"/>
          <w:szCs w:val="20"/>
          <w:lang w:val="es-CO"/>
        </w:rPr>
      </w:pPr>
      <w:r w:rsidRPr="00B253CC">
        <w:rPr>
          <w:rFonts w:eastAsia="MS Mincho"/>
          <w:b/>
          <w:color w:val="auto"/>
          <w:sz w:val="20"/>
          <w:szCs w:val="20"/>
          <w:lang w:val="es-CO"/>
        </w:rPr>
        <w:t>DETERMINACIÓN DE COMPATIBILIDAD Y CUMPLIMIENTO</w:t>
      </w:r>
    </w:p>
    <w:p w14:paraId="7C8CB179" w14:textId="77777777" w:rsidR="00532745" w:rsidRPr="00B253CC" w:rsidRDefault="00532745"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CO"/>
        </w:rPr>
      </w:pPr>
    </w:p>
    <w:p w14:paraId="18B5A3F7" w14:textId="339CF6B7" w:rsidR="00B333BF" w:rsidRPr="00B253CC" w:rsidRDefault="00B333BF"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MS Mincho"/>
          <w:color w:val="auto"/>
          <w:sz w:val="20"/>
          <w:szCs w:val="20"/>
          <w:lang w:val="es-CO"/>
        </w:rPr>
      </w:pPr>
      <w:r w:rsidRPr="00B253CC">
        <w:rPr>
          <w:rFonts w:eastAsia="MS Mincho"/>
          <w:color w:val="auto"/>
          <w:sz w:val="20"/>
          <w:szCs w:val="20"/>
          <w:bdr w:val="none" w:sz="0" w:space="0" w:color="auto" w:frame="1"/>
          <w:lang w:val="es-CO"/>
        </w:rPr>
        <w:t xml:space="preserve">La CIDH reitera que </w:t>
      </w:r>
      <w:r w:rsidR="008278F6" w:rsidRPr="00B253CC">
        <w:rPr>
          <w:rFonts w:eastAsia="MS Mincho"/>
          <w:color w:val="auto"/>
          <w:sz w:val="20"/>
          <w:szCs w:val="20"/>
          <w:bdr w:val="none" w:sz="0" w:space="0" w:color="auto" w:frame="1"/>
          <w:lang w:val="es-CO"/>
        </w:rPr>
        <w:t>de acuerdo con</w:t>
      </w:r>
      <w:r w:rsidRPr="00B253CC">
        <w:rPr>
          <w:rFonts w:eastAsia="MS Mincho"/>
          <w:color w:val="auto"/>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253CC">
        <w:rPr>
          <w:rFonts w:eastAsia="MS Mincho"/>
          <w:i/>
          <w:color w:val="auto"/>
          <w:sz w:val="20"/>
          <w:szCs w:val="20"/>
          <w:bdr w:val="none" w:sz="0" w:space="0" w:color="auto" w:frame="1"/>
          <w:lang w:val="es-CO"/>
        </w:rPr>
        <w:t>pacta sunt servanda</w:t>
      </w:r>
      <w:r w:rsidRPr="00B253CC">
        <w:rPr>
          <w:rFonts w:eastAsia="MS Mincho"/>
          <w:color w:val="auto"/>
          <w:sz w:val="20"/>
          <w:szCs w:val="20"/>
          <w:bdr w:val="none" w:sz="0" w:space="0" w:color="auto" w:frame="1"/>
          <w:lang w:val="es-CO"/>
        </w:rPr>
        <w:t>, por el cual los Estados deben cumplir de buena fe las obligaciones asumidas en los tratados</w:t>
      </w:r>
      <w:r w:rsidRPr="00B253CC">
        <w:rPr>
          <w:color w:val="auto"/>
          <w:sz w:val="20"/>
          <w:szCs w:val="20"/>
          <w:bdr w:val="none" w:sz="0" w:space="0" w:color="auto" w:frame="1"/>
          <w:vertAlign w:val="superscript"/>
          <w:lang w:val="es-CO"/>
        </w:rPr>
        <w:footnoteReference w:id="43"/>
      </w:r>
      <w:r w:rsidRPr="00B253CC">
        <w:rPr>
          <w:rFonts w:eastAsia="MS Mincho"/>
          <w:color w:val="aut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B253CC" w:rsidRDefault="009223C3"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eastAsia="MS Mincho"/>
          <w:color w:val="auto"/>
          <w:sz w:val="20"/>
          <w:szCs w:val="20"/>
          <w:lang w:val="es-CO"/>
        </w:rPr>
      </w:pPr>
    </w:p>
    <w:p w14:paraId="2E6CBCEE" w14:textId="6C697D0E" w:rsidR="00743CB1" w:rsidRPr="00B253CC" w:rsidRDefault="00B333BF" w:rsidP="00743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B253CC">
        <w:rPr>
          <w:rFonts w:ascii="Cambria" w:eastAsia="MS Mincho" w:hAnsi="Cambria"/>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4" w:name="_Hlk113540332"/>
      <w:bookmarkStart w:id="5" w:name="_Hlk113540909"/>
    </w:p>
    <w:p w14:paraId="1C98C733" w14:textId="77777777" w:rsidR="00743CB1" w:rsidRPr="00B253CC" w:rsidRDefault="00743CB1" w:rsidP="001479AC">
      <w:pPr>
        <w:rPr>
          <w:rFonts w:eastAsia="MS Mincho" w:cstheme="minorHAnsi"/>
          <w:sz w:val="20"/>
          <w:szCs w:val="20"/>
          <w:lang w:val="es-CO"/>
        </w:rPr>
      </w:pPr>
    </w:p>
    <w:p w14:paraId="4BCA1FDB" w14:textId="77777777" w:rsidR="008B7176" w:rsidRPr="00B253CC" w:rsidRDefault="00743CB1" w:rsidP="008B7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B253CC">
        <w:rPr>
          <w:rFonts w:ascii="Cambria" w:eastAsia="MS Mincho" w:hAnsi="Cambria" w:cstheme="minorHAnsi"/>
          <w:sz w:val="20"/>
          <w:szCs w:val="20"/>
          <w:lang w:val="es-CO"/>
        </w:rPr>
        <w:t xml:space="preserve">En virtud de lo establecido en la cláusula </w:t>
      </w:r>
      <w:r w:rsidR="00403BC3" w:rsidRPr="00B253CC">
        <w:rPr>
          <w:rFonts w:ascii="Cambria" w:eastAsia="MS Mincho" w:hAnsi="Cambria" w:cstheme="minorHAnsi"/>
          <w:sz w:val="20"/>
          <w:szCs w:val="20"/>
          <w:lang w:val="es-CO"/>
        </w:rPr>
        <w:t>octava</w:t>
      </w:r>
      <w:r w:rsidRPr="00B253CC">
        <w:rPr>
          <w:rFonts w:ascii="Cambria" w:eastAsia="MS Mincho" w:hAnsi="Cambria" w:cstheme="minorHAnsi"/>
          <w:sz w:val="20"/>
          <w:szCs w:val="20"/>
          <w:lang w:val="es-CO"/>
        </w:rPr>
        <w:t xml:space="preserve"> del ASA </w:t>
      </w:r>
      <w:r w:rsidR="007D71E5" w:rsidRPr="00B253CC">
        <w:rPr>
          <w:rFonts w:asciiTheme="majorHAnsi" w:eastAsia="MS Mincho" w:hAnsiTheme="majorHAnsi" w:cstheme="minorHAnsi"/>
          <w:sz w:val="20"/>
          <w:szCs w:val="20"/>
          <w:lang w:val="es-CO"/>
        </w:rPr>
        <w:t>y de conformidad con las solicitudes de 23 de enero y 28 de febrero de 2023</w:t>
      </w:r>
      <w:r w:rsidR="00EF68A4" w:rsidRPr="00B253CC">
        <w:rPr>
          <w:rFonts w:asciiTheme="majorHAnsi" w:eastAsia="MS Mincho" w:hAnsiTheme="majorHAnsi" w:cstheme="minorHAnsi"/>
          <w:sz w:val="20"/>
          <w:szCs w:val="20"/>
          <w:lang w:val="es-CO"/>
        </w:rPr>
        <w:t>,</w:t>
      </w:r>
      <w:r w:rsidR="007D71E5" w:rsidRPr="00B253CC">
        <w:rPr>
          <w:rFonts w:asciiTheme="majorHAnsi" w:eastAsia="MS Mincho" w:hAnsiTheme="majorHAnsi" w:cstheme="minorHAnsi"/>
          <w:sz w:val="20"/>
          <w:szCs w:val="20"/>
          <w:lang w:val="es-CO"/>
        </w:rPr>
        <w:t xml:space="preserve"> </w:t>
      </w:r>
      <w:r w:rsidR="007D71E5" w:rsidRPr="00B253CC">
        <w:rPr>
          <w:rFonts w:asciiTheme="majorHAnsi" w:hAnsiTheme="majorHAnsi"/>
          <w:sz w:val="20"/>
          <w:szCs w:val="20"/>
          <w:lang w:val="es-CO"/>
        </w:rPr>
        <w:t xml:space="preserve">de la parte peticionaria y </w:t>
      </w:r>
      <w:r w:rsidR="00EF68A4" w:rsidRPr="00B253CC">
        <w:rPr>
          <w:rFonts w:asciiTheme="majorHAnsi" w:hAnsiTheme="majorHAnsi"/>
          <w:sz w:val="20"/>
          <w:szCs w:val="20"/>
          <w:lang w:val="es-CO"/>
        </w:rPr>
        <w:t>conjuntamente</w:t>
      </w:r>
      <w:r w:rsidRPr="00B253CC">
        <w:rPr>
          <w:rFonts w:ascii="Cambria" w:hAnsi="Cambria"/>
          <w:sz w:val="20"/>
          <w:szCs w:val="20"/>
          <w:lang w:val="es-CO"/>
        </w:rPr>
        <w:t>,</w:t>
      </w:r>
      <w:r w:rsidR="00EF68A4" w:rsidRPr="00B253CC">
        <w:rPr>
          <w:rFonts w:ascii="Cambria" w:hAnsi="Cambria"/>
          <w:sz w:val="20"/>
          <w:szCs w:val="20"/>
          <w:lang w:val="es-CO"/>
        </w:rPr>
        <w:t xml:space="preserve"> respectivamente, y </w:t>
      </w:r>
      <w:r w:rsidRPr="00B253CC">
        <w:rPr>
          <w:rFonts w:ascii="Cambria" w:hAnsi="Cambria"/>
          <w:sz w:val="20"/>
          <w:szCs w:val="20"/>
          <w:lang w:val="es-CO"/>
        </w:rPr>
        <w:t>en la</w:t>
      </w:r>
      <w:r w:rsidR="007D71E5" w:rsidRPr="00B253CC">
        <w:rPr>
          <w:rFonts w:ascii="Cambria" w:hAnsi="Cambria"/>
          <w:sz w:val="20"/>
          <w:szCs w:val="20"/>
          <w:lang w:val="es-CO"/>
        </w:rPr>
        <w:t>s</w:t>
      </w:r>
      <w:r w:rsidRPr="00B253CC">
        <w:rPr>
          <w:rFonts w:ascii="Cambria" w:hAnsi="Cambria"/>
          <w:sz w:val="20"/>
          <w:szCs w:val="20"/>
          <w:lang w:val="es-CO"/>
        </w:rPr>
        <w:t xml:space="preserve"> cual</w:t>
      </w:r>
      <w:r w:rsidR="007D71E5" w:rsidRPr="00B253CC">
        <w:rPr>
          <w:rFonts w:ascii="Cambria" w:hAnsi="Cambria"/>
          <w:sz w:val="20"/>
          <w:szCs w:val="20"/>
          <w:lang w:val="es-CO"/>
        </w:rPr>
        <w:t>es</w:t>
      </w:r>
      <w:r w:rsidRPr="00B253CC">
        <w:rPr>
          <w:rFonts w:ascii="Cambria" w:hAnsi="Cambria"/>
          <w:sz w:val="20"/>
          <w:szCs w:val="20"/>
          <w:lang w:val="es-CO"/>
        </w:rPr>
        <w:t xml:space="preserve"> solicitaron la homologación de dicho acuerdo</w:t>
      </w:r>
      <w:r w:rsidRPr="00B253CC">
        <w:rPr>
          <w:rFonts w:ascii="Cambria" w:eastAsia="MS Mincho" w:hAnsi="Cambria" w:cstheme="minorHAnsi"/>
          <w:sz w:val="20"/>
          <w:szCs w:val="20"/>
          <w:lang w:val="es-CO"/>
        </w:rPr>
        <w:t>, corresponde en este momento valorar el cumplimiento de los compromisos establecidos en este instrumento.</w:t>
      </w:r>
      <w:bookmarkEnd w:id="4"/>
      <w:bookmarkEnd w:id="5"/>
    </w:p>
    <w:p w14:paraId="2434EE1A" w14:textId="77777777" w:rsidR="008B7176" w:rsidRPr="00B253CC" w:rsidRDefault="008B7176" w:rsidP="008B7176">
      <w:pPr>
        <w:pStyle w:val="ListParagraph"/>
        <w:rPr>
          <w:rFonts w:asciiTheme="majorHAnsi" w:eastAsiaTheme="minorHAnsi" w:hAnsiTheme="majorHAnsi"/>
          <w:color w:val="auto"/>
          <w:sz w:val="20"/>
          <w:szCs w:val="20"/>
          <w:lang w:val="es-CO"/>
        </w:rPr>
      </w:pPr>
    </w:p>
    <w:p w14:paraId="66E53921" w14:textId="77777777" w:rsidR="008B7176" w:rsidRPr="00B253CC" w:rsidRDefault="0066529E" w:rsidP="008B7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B253CC">
        <w:rPr>
          <w:rFonts w:asciiTheme="majorHAnsi" w:eastAsiaTheme="minorHAnsi" w:hAnsiTheme="majorHAnsi" w:cs="Cambria"/>
          <w:sz w:val="20"/>
          <w:szCs w:val="20"/>
          <w:lang w:val="es-CO"/>
        </w:rPr>
        <w:t>La Comisión Interamericana considera que las cláusulas primera (Conceptos), segunda (Antecedentes ante el Sistema Interamericano de Derechos Humanos), tercera (Beneficiarios y Beneficiarias), y cuarta (Reconocimiento de responsabilidad) del acuerdo son de carácter declarativo, por lo que no corresponde supervisar su cumplimiento. Al respecto, la Comisión valora la cláusula declarativa cuarta, en la cual el Estado colombiano reconoce su responsabilidad internacional por omisión, por la violación de los derechos consagrados en los artículos</w:t>
      </w:r>
      <w:r w:rsidR="00F26011" w:rsidRPr="00B253CC">
        <w:rPr>
          <w:rFonts w:asciiTheme="majorHAnsi" w:eastAsiaTheme="minorHAnsi" w:hAnsiTheme="majorHAnsi" w:cs="Cambria"/>
          <w:sz w:val="20"/>
          <w:szCs w:val="20"/>
          <w:lang w:val="es-CO"/>
        </w:rPr>
        <w:t xml:space="preserve"> 4</w:t>
      </w:r>
      <w:r w:rsidR="004F4E06" w:rsidRPr="00B253CC">
        <w:rPr>
          <w:rFonts w:asciiTheme="majorHAnsi" w:eastAsiaTheme="minorHAnsi" w:hAnsiTheme="majorHAnsi" w:cs="Cambria"/>
          <w:sz w:val="20"/>
          <w:szCs w:val="20"/>
          <w:lang w:val="es-CO"/>
        </w:rPr>
        <w:t>.1</w:t>
      </w:r>
      <w:r w:rsidRPr="00B253CC">
        <w:rPr>
          <w:rFonts w:asciiTheme="majorHAnsi" w:eastAsiaTheme="minorHAnsi" w:hAnsiTheme="majorHAnsi" w:cs="Cambria"/>
          <w:sz w:val="20"/>
          <w:szCs w:val="20"/>
          <w:lang w:val="es-CO"/>
        </w:rPr>
        <w:t xml:space="preserve"> </w:t>
      </w:r>
      <w:r w:rsidR="00F26011" w:rsidRPr="00B253CC">
        <w:rPr>
          <w:rFonts w:asciiTheme="majorHAnsi" w:eastAsiaTheme="minorHAnsi" w:hAnsiTheme="majorHAnsi" w:cs="Cambria"/>
          <w:sz w:val="20"/>
          <w:szCs w:val="20"/>
          <w:lang w:val="es-CO"/>
        </w:rPr>
        <w:t>(</w:t>
      </w:r>
      <w:r w:rsidR="00F26011" w:rsidRPr="00B253CC">
        <w:rPr>
          <w:rFonts w:asciiTheme="majorHAnsi" w:hAnsiTheme="majorHAnsi"/>
          <w:sz w:val="20"/>
          <w:szCs w:val="20"/>
          <w:lang w:val="es-CO"/>
        </w:rPr>
        <w:t>derecho a la vida), 5</w:t>
      </w:r>
      <w:r w:rsidR="004F4E06" w:rsidRPr="00B253CC">
        <w:rPr>
          <w:rFonts w:asciiTheme="majorHAnsi" w:hAnsiTheme="majorHAnsi"/>
          <w:sz w:val="20"/>
          <w:szCs w:val="20"/>
          <w:lang w:val="es-CO"/>
        </w:rPr>
        <w:t>.1</w:t>
      </w:r>
      <w:r w:rsidR="00F26011" w:rsidRPr="00B253CC">
        <w:rPr>
          <w:rFonts w:asciiTheme="majorHAnsi" w:hAnsiTheme="majorHAnsi"/>
          <w:sz w:val="20"/>
          <w:szCs w:val="20"/>
          <w:lang w:val="es-CO"/>
        </w:rPr>
        <w:t xml:space="preserve"> (derecho a la integridad personal), </w:t>
      </w:r>
      <w:r w:rsidRPr="00B253CC">
        <w:rPr>
          <w:rFonts w:asciiTheme="majorHAnsi" w:eastAsiaTheme="minorHAnsi" w:hAnsiTheme="majorHAnsi" w:cs="Cambria"/>
          <w:sz w:val="20"/>
          <w:szCs w:val="20"/>
          <w:lang w:val="es-CO"/>
        </w:rPr>
        <w:t>8</w:t>
      </w:r>
      <w:r w:rsidR="004F4E06" w:rsidRPr="00B253CC">
        <w:rPr>
          <w:rFonts w:asciiTheme="majorHAnsi" w:eastAsiaTheme="minorHAnsi" w:hAnsiTheme="majorHAnsi" w:cs="Cambria"/>
          <w:sz w:val="20"/>
          <w:szCs w:val="20"/>
          <w:lang w:val="es-CO"/>
        </w:rPr>
        <w:t>.1</w:t>
      </w:r>
      <w:r w:rsidRPr="00B253CC">
        <w:rPr>
          <w:rFonts w:asciiTheme="majorHAnsi" w:eastAsiaTheme="minorHAnsi" w:hAnsiTheme="majorHAnsi" w:cs="Cambria"/>
          <w:sz w:val="20"/>
          <w:szCs w:val="20"/>
          <w:lang w:val="es-CO"/>
        </w:rPr>
        <w:t xml:space="preserve"> (derechos a las garantías judiciales) y 25</w:t>
      </w:r>
      <w:r w:rsidR="004F4E06" w:rsidRPr="00B253CC">
        <w:rPr>
          <w:rFonts w:asciiTheme="majorHAnsi" w:eastAsiaTheme="minorHAnsi" w:hAnsiTheme="majorHAnsi" w:cs="Cambria"/>
          <w:sz w:val="20"/>
          <w:szCs w:val="20"/>
          <w:lang w:val="es-CO"/>
        </w:rPr>
        <w:t>.1</w:t>
      </w:r>
      <w:r w:rsidRPr="00B253CC">
        <w:rPr>
          <w:rFonts w:asciiTheme="majorHAnsi" w:eastAsiaTheme="minorHAnsi" w:hAnsiTheme="majorHAnsi" w:cs="Cambria"/>
          <w:sz w:val="20"/>
          <w:szCs w:val="20"/>
          <w:lang w:val="es-CO"/>
        </w:rPr>
        <w:t xml:space="preserve"> (derecho a la protección judicial) de la Convención Americana sobre Derechos Humanos, </w:t>
      </w:r>
      <w:r w:rsidR="004F4E06" w:rsidRPr="00B253CC">
        <w:rPr>
          <w:rFonts w:asciiTheme="majorHAnsi" w:hAnsiTheme="majorHAnsi"/>
          <w:sz w:val="20"/>
          <w:szCs w:val="20"/>
          <w:bdr w:val="none" w:sz="0" w:space="0" w:color="auto" w:frame="1"/>
          <w:lang w:val="es-CO"/>
        </w:rPr>
        <w:t>en relación con el artículo 1.1 del mismo instrumento</w:t>
      </w:r>
      <w:r w:rsidR="00296D18" w:rsidRPr="00B253CC">
        <w:rPr>
          <w:rFonts w:asciiTheme="majorHAnsi" w:hAnsiTheme="majorHAnsi"/>
          <w:sz w:val="20"/>
          <w:szCs w:val="20"/>
          <w:bdr w:val="none" w:sz="0" w:space="0" w:color="auto" w:frame="1"/>
          <w:lang w:val="es-CO"/>
        </w:rPr>
        <w:t>,</w:t>
      </w:r>
      <w:r w:rsidRPr="00B253CC">
        <w:rPr>
          <w:rFonts w:asciiTheme="majorHAnsi" w:eastAsiaTheme="minorHAnsi" w:hAnsiTheme="majorHAnsi" w:cs="Cambria"/>
          <w:sz w:val="20"/>
          <w:szCs w:val="20"/>
          <w:lang w:val="es-CO"/>
        </w:rPr>
        <w:t xml:space="preserve"> </w:t>
      </w:r>
      <w:r w:rsidR="00F26011" w:rsidRPr="00B253CC">
        <w:rPr>
          <w:rFonts w:asciiTheme="majorHAnsi" w:hAnsiTheme="majorHAnsi"/>
          <w:sz w:val="20"/>
          <w:szCs w:val="20"/>
          <w:lang w:val="es-CO"/>
        </w:rPr>
        <w:t>en perjuicio de los familiares del señor Hugo Ferney León Londoño, por la falta de diligencia en la investigación de los hechos sucedidos lo cual ha impedido su esclarecimiento y la sanción de los responsables, y ha generado situaciones de sufrimiento y angustia en ellos.</w:t>
      </w:r>
    </w:p>
    <w:p w14:paraId="02CD98BC" w14:textId="77777777" w:rsidR="008B7176" w:rsidRPr="00B253CC" w:rsidRDefault="008B7176" w:rsidP="008B7176">
      <w:pPr>
        <w:pStyle w:val="ListParagraph"/>
        <w:rPr>
          <w:rStyle w:val="normaltextrun"/>
          <w:rFonts w:asciiTheme="majorHAnsi" w:hAnsiTheme="majorHAnsi" w:cs="Segoe UI"/>
          <w:color w:val="auto"/>
          <w:sz w:val="20"/>
          <w:szCs w:val="20"/>
          <w:lang w:val="es-CO"/>
        </w:rPr>
      </w:pPr>
    </w:p>
    <w:p w14:paraId="5C2A8D6C" w14:textId="77777777" w:rsidR="001067CE" w:rsidRPr="00B253CC" w:rsidRDefault="001067CE" w:rsidP="008B7176">
      <w:pPr>
        <w:pStyle w:val="ListParagraph"/>
        <w:rPr>
          <w:rStyle w:val="normaltextrun"/>
          <w:rFonts w:asciiTheme="majorHAnsi" w:hAnsiTheme="majorHAnsi" w:cs="Segoe UI"/>
          <w:color w:val="auto"/>
          <w:sz w:val="20"/>
          <w:szCs w:val="20"/>
          <w:lang w:val="es-CO"/>
        </w:rPr>
      </w:pPr>
    </w:p>
    <w:p w14:paraId="3F599A3A" w14:textId="77777777" w:rsidR="001067CE" w:rsidRPr="00B253CC" w:rsidRDefault="001067CE" w:rsidP="008B7176">
      <w:pPr>
        <w:pStyle w:val="ListParagraph"/>
        <w:rPr>
          <w:rStyle w:val="normaltextrun"/>
          <w:rFonts w:asciiTheme="majorHAnsi" w:hAnsiTheme="majorHAnsi" w:cs="Segoe UI"/>
          <w:color w:val="auto"/>
          <w:sz w:val="20"/>
          <w:szCs w:val="20"/>
          <w:lang w:val="es-CO"/>
        </w:rPr>
      </w:pPr>
    </w:p>
    <w:p w14:paraId="70CF6E31" w14:textId="77777777" w:rsidR="001067CE" w:rsidRPr="00B253CC" w:rsidRDefault="001067CE" w:rsidP="008B7176">
      <w:pPr>
        <w:pStyle w:val="ListParagraph"/>
        <w:rPr>
          <w:rStyle w:val="normaltextrun"/>
          <w:rFonts w:asciiTheme="majorHAnsi" w:hAnsiTheme="majorHAnsi" w:cs="Segoe UI"/>
          <w:color w:val="auto"/>
          <w:sz w:val="20"/>
          <w:szCs w:val="20"/>
          <w:lang w:val="es-CO"/>
        </w:rPr>
      </w:pPr>
    </w:p>
    <w:p w14:paraId="557C2BA8" w14:textId="77777777" w:rsidR="008B7176" w:rsidRPr="00B253CC" w:rsidRDefault="0066529E" w:rsidP="008B7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Style w:val="normaltextrun"/>
          <w:rFonts w:ascii="Cambria" w:eastAsia="MS Mincho" w:hAnsi="Cambria"/>
          <w:sz w:val="20"/>
          <w:szCs w:val="20"/>
          <w:lang w:val="es-CO"/>
        </w:rPr>
      </w:pPr>
      <w:r w:rsidRPr="00B253CC">
        <w:rPr>
          <w:rStyle w:val="normaltextrun"/>
          <w:rFonts w:asciiTheme="majorHAnsi" w:hAnsiTheme="majorHAnsi" w:cs="Segoe UI"/>
          <w:sz w:val="20"/>
          <w:szCs w:val="20"/>
          <w:lang w:val="es-CO"/>
        </w:rPr>
        <w:lastRenderedPageBreak/>
        <w:t xml:space="preserve">En relación con el literal </w:t>
      </w:r>
      <w:r w:rsidRPr="00B253CC">
        <w:rPr>
          <w:rStyle w:val="normaltextrun"/>
          <w:rFonts w:asciiTheme="majorHAnsi" w:hAnsiTheme="majorHAnsi" w:cs="Segoe UI"/>
          <w:i/>
          <w:iCs/>
          <w:sz w:val="20"/>
          <w:szCs w:val="20"/>
          <w:lang w:val="es-CO"/>
        </w:rPr>
        <w:t>(i) acto de reconocimiento de responsabilidad</w:t>
      </w:r>
      <w:r w:rsidRPr="00B253CC">
        <w:rPr>
          <w:rStyle w:val="normaltextrun"/>
          <w:rFonts w:asciiTheme="majorHAnsi" w:hAnsiTheme="majorHAnsi" w:cs="Segoe UI"/>
          <w:sz w:val="20"/>
          <w:szCs w:val="20"/>
          <w:lang w:val="es-CO"/>
        </w:rPr>
        <w:t>, de la cláusula quinta sobre medidas de satisfacción, según lo informado conjuntamente por las partes</w:t>
      </w:r>
      <w:r w:rsidR="005A7D9D" w:rsidRPr="00B253CC">
        <w:rPr>
          <w:rStyle w:val="normaltextrun"/>
          <w:rFonts w:asciiTheme="majorHAnsi" w:hAnsiTheme="majorHAnsi" w:cs="Segoe UI"/>
          <w:sz w:val="20"/>
          <w:szCs w:val="20"/>
          <w:lang w:val="es-CO"/>
        </w:rPr>
        <w:t xml:space="preserve">, </w:t>
      </w:r>
      <w:r w:rsidR="001646B4" w:rsidRPr="00B253CC">
        <w:rPr>
          <w:rFonts w:asciiTheme="majorHAnsi" w:eastAsiaTheme="minorHAnsi" w:hAnsiTheme="majorHAnsi" w:cs="Cambria"/>
          <w:sz w:val="20"/>
          <w:szCs w:val="20"/>
          <w:lang w:val="es-CO"/>
        </w:rPr>
        <w:t xml:space="preserve">el mismo se realizó el 13 de febrero de 2023 </w:t>
      </w:r>
      <w:r w:rsidR="001646B4" w:rsidRPr="00B253CC">
        <w:rPr>
          <w:rStyle w:val="cf01"/>
          <w:rFonts w:asciiTheme="majorHAnsi" w:hAnsiTheme="majorHAnsi"/>
          <w:sz w:val="20"/>
          <w:szCs w:val="20"/>
          <w:lang w:val="es-CO"/>
        </w:rPr>
        <w:t>las 11:00 a.m., mediante plataforma digital</w:t>
      </w:r>
      <w:r w:rsidR="001646B4" w:rsidRPr="00B253CC">
        <w:rPr>
          <w:rStyle w:val="FootnoteReference"/>
          <w:rFonts w:asciiTheme="majorHAnsi" w:hAnsiTheme="majorHAnsi" w:cs="Segoe UI"/>
          <w:sz w:val="20"/>
          <w:szCs w:val="20"/>
          <w:lang w:val="es-CO"/>
        </w:rPr>
        <w:footnoteReference w:id="44"/>
      </w:r>
      <w:r w:rsidR="001646B4" w:rsidRPr="00B253CC">
        <w:rPr>
          <w:rStyle w:val="cf01"/>
          <w:rFonts w:asciiTheme="majorHAnsi" w:hAnsiTheme="majorHAnsi"/>
          <w:sz w:val="20"/>
          <w:szCs w:val="20"/>
          <w:lang w:val="es-CO"/>
        </w:rPr>
        <w:t xml:space="preserve">. </w:t>
      </w:r>
      <w:r w:rsidRPr="00B253CC">
        <w:rPr>
          <w:rFonts w:asciiTheme="majorHAnsi" w:eastAsiaTheme="minorHAnsi" w:hAnsiTheme="majorHAnsi" w:cs="Cambria"/>
          <w:sz w:val="20"/>
          <w:szCs w:val="20"/>
          <w:lang w:val="es-CO"/>
        </w:rPr>
        <w:t>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los familiares de</w:t>
      </w:r>
      <w:r w:rsidR="00ED7284" w:rsidRPr="00B253CC">
        <w:rPr>
          <w:rFonts w:asciiTheme="majorHAnsi" w:eastAsiaTheme="minorHAnsi" w:hAnsiTheme="majorHAnsi" w:cs="Cambria"/>
          <w:sz w:val="20"/>
          <w:szCs w:val="20"/>
          <w:lang w:val="es-CO"/>
        </w:rPr>
        <w:t xml:space="preserve">l señor </w:t>
      </w:r>
      <w:r w:rsidR="007945BB" w:rsidRPr="00B253CC">
        <w:rPr>
          <w:rFonts w:asciiTheme="majorHAnsi" w:eastAsiaTheme="minorHAnsi" w:hAnsiTheme="majorHAnsi" w:cs="Cambria"/>
          <w:sz w:val="20"/>
          <w:szCs w:val="20"/>
          <w:lang w:val="es-CO"/>
        </w:rPr>
        <w:t>Hugo Ferney León Londoño</w:t>
      </w:r>
      <w:r w:rsidR="00ED7284" w:rsidRPr="00B253CC">
        <w:rPr>
          <w:rFonts w:asciiTheme="majorHAnsi" w:eastAsiaTheme="minorHAnsi" w:hAnsiTheme="majorHAnsi" w:cs="Cambria"/>
          <w:sz w:val="20"/>
          <w:szCs w:val="20"/>
          <w:lang w:val="es-CO"/>
        </w:rPr>
        <w:t xml:space="preserve"> </w:t>
      </w:r>
      <w:r w:rsidRPr="00B253CC">
        <w:rPr>
          <w:rFonts w:asciiTheme="majorHAnsi" w:eastAsiaTheme="minorHAnsi" w:hAnsiTheme="majorHAnsi" w:cs="Cambria"/>
          <w:sz w:val="20"/>
          <w:szCs w:val="20"/>
          <w:lang w:val="es-CO"/>
        </w:rPr>
        <w:t>y su representante, así como la Agencia Nacional de Defensa Jurídica del Estado</w:t>
      </w:r>
      <w:r w:rsidR="00ED7284" w:rsidRPr="00B253CC">
        <w:rPr>
          <w:rFonts w:asciiTheme="majorHAnsi" w:eastAsiaTheme="minorHAnsi" w:hAnsiTheme="majorHAnsi"/>
          <w:sz w:val="20"/>
          <w:lang w:val="es-CO"/>
        </w:rPr>
        <w:t xml:space="preserve"> y </w:t>
      </w:r>
      <w:r w:rsidR="00A64145" w:rsidRPr="00B253CC">
        <w:rPr>
          <w:rFonts w:asciiTheme="majorHAnsi" w:hAnsiTheme="majorHAnsi"/>
          <w:sz w:val="20"/>
          <w:lang w:val="es-CO"/>
        </w:rPr>
        <w:t>el Comisionado y Relator para Colombia, Joel Hernández García.</w:t>
      </w:r>
      <w:r w:rsidR="001646B4" w:rsidRPr="00B253CC">
        <w:rPr>
          <w:rStyle w:val="normaltextrun"/>
          <w:rFonts w:asciiTheme="majorHAnsi" w:hAnsiTheme="majorHAnsi" w:cs="Segoe UI"/>
          <w:sz w:val="20"/>
          <w:szCs w:val="20"/>
          <w:lang w:val="es-CO"/>
        </w:rPr>
        <w:t xml:space="preserve"> </w:t>
      </w:r>
    </w:p>
    <w:p w14:paraId="17A3B1B6" w14:textId="77777777" w:rsidR="008B7176" w:rsidRPr="00B253CC" w:rsidRDefault="008B7176" w:rsidP="008B7176">
      <w:pPr>
        <w:pStyle w:val="ListParagraph"/>
        <w:rPr>
          <w:rFonts w:asciiTheme="majorHAnsi" w:eastAsiaTheme="minorHAnsi" w:hAnsiTheme="majorHAnsi"/>
          <w:color w:val="auto"/>
          <w:sz w:val="20"/>
          <w:szCs w:val="20"/>
          <w:lang w:val="es-CO"/>
        </w:rPr>
      </w:pPr>
    </w:p>
    <w:p w14:paraId="2BC42DA8" w14:textId="5E9A0344" w:rsidR="0066529E" w:rsidRPr="00B253CC" w:rsidRDefault="0066529E" w:rsidP="008B7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B253CC">
        <w:rPr>
          <w:rFonts w:asciiTheme="majorHAnsi" w:eastAsiaTheme="minorHAnsi" w:hAnsiTheme="majorHAnsi" w:cs="Cambria"/>
          <w:sz w:val="20"/>
          <w:szCs w:val="20"/>
          <w:lang w:val="es-CO"/>
        </w:rPr>
        <w:t xml:space="preserve">De igual manera, </w:t>
      </w:r>
      <w:r w:rsidRPr="00B253CC">
        <w:rPr>
          <w:rFonts w:asciiTheme="majorHAnsi" w:hAnsiTheme="majorHAnsi"/>
          <w:sz w:val="20"/>
          <w:szCs w:val="20"/>
          <w:lang w:val="es-CO"/>
        </w:rPr>
        <w:t xml:space="preserve">las partes dieron cuenta del contenido de la agenda concertada para la realización del acto, la cual incluyó una apertura, el himno nacional de Colombia, la proyección de un vídeo en memoria del señor </w:t>
      </w:r>
      <w:r w:rsidR="00AB2A42" w:rsidRPr="00B253CC">
        <w:rPr>
          <w:rFonts w:asciiTheme="majorHAnsi" w:hAnsiTheme="majorHAnsi"/>
          <w:sz w:val="20"/>
          <w:szCs w:val="20"/>
          <w:lang w:val="es-CO"/>
        </w:rPr>
        <w:t>Hugo Ferney León Londoño preparado por los familiares</w:t>
      </w:r>
      <w:r w:rsidRPr="00B253CC">
        <w:rPr>
          <w:rFonts w:asciiTheme="majorHAnsi" w:hAnsiTheme="majorHAnsi"/>
          <w:sz w:val="20"/>
          <w:szCs w:val="20"/>
          <w:lang w:val="es-CO"/>
        </w:rPr>
        <w:t xml:space="preserve">, </w:t>
      </w:r>
      <w:r w:rsidR="00AB2A42" w:rsidRPr="00B253CC">
        <w:rPr>
          <w:rFonts w:asciiTheme="majorHAnsi" w:hAnsiTheme="majorHAnsi"/>
          <w:sz w:val="20"/>
          <w:szCs w:val="20"/>
          <w:lang w:val="es-CO"/>
        </w:rPr>
        <w:t xml:space="preserve">palabras de las señoras Sandra Constanza León Londoño y Bebsy Yane León Londoño, hermanas de la víctima, </w:t>
      </w:r>
      <w:r w:rsidR="000D16AD" w:rsidRPr="00B253CC">
        <w:rPr>
          <w:rStyle w:val="normaltextrun"/>
          <w:rFonts w:asciiTheme="majorHAnsi" w:hAnsiTheme="majorHAnsi"/>
          <w:sz w:val="20"/>
          <w:szCs w:val="20"/>
          <w:shd w:val="clear" w:color="auto" w:fill="FFFFFF"/>
          <w:lang w:val="es-CO"/>
        </w:rPr>
        <w:t xml:space="preserve">así como </w:t>
      </w:r>
      <w:r w:rsidRPr="00B253CC">
        <w:rPr>
          <w:rFonts w:asciiTheme="majorHAnsi" w:hAnsiTheme="majorHAnsi"/>
          <w:sz w:val="20"/>
          <w:szCs w:val="20"/>
          <w:lang w:val="es-CO"/>
        </w:rPr>
        <w:t>de su representante</w:t>
      </w:r>
      <w:r w:rsidR="000D16AD" w:rsidRPr="00B253CC">
        <w:rPr>
          <w:rFonts w:asciiTheme="majorHAnsi" w:hAnsiTheme="majorHAnsi"/>
          <w:sz w:val="20"/>
          <w:szCs w:val="20"/>
          <w:lang w:val="es-CO"/>
        </w:rPr>
        <w:t xml:space="preserve"> </w:t>
      </w:r>
      <w:r w:rsidR="000D16AD" w:rsidRPr="00B253CC">
        <w:rPr>
          <w:rStyle w:val="Hyperlink"/>
          <w:rFonts w:asciiTheme="majorHAnsi" w:hAnsiTheme="majorHAnsi"/>
          <w:sz w:val="20"/>
          <w:szCs w:val="20"/>
          <w:u w:val="none"/>
          <w:shd w:val="clear" w:color="auto" w:fill="FFFFFF"/>
          <w:lang w:val="es-CO"/>
        </w:rPr>
        <w:t>el</w:t>
      </w:r>
      <w:r w:rsidR="000D16AD" w:rsidRPr="00B253CC">
        <w:rPr>
          <w:rStyle w:val="normaltextrun"/>
          <w:rFonts w:asciiTheme="majorHAnsi" w:hAnsiTheme="majorHAnsi"/>
          <w:sz w:val="20"/>
          <w:szCs w:val="20"/>
          <w:shd w:val="clear" w:color="auto" w:fill="FFFFFF"/>
          <w:lang w:val="es-CO"/>
        </w:rPr>
        <w:t xml:space="preserve"> Doctor </w:t>
      </w:r>
      <w:r w:rsidR="00AB2A42" w:rsidRPr="00B253CC">
        <w:rPr>
          <w:rFonts w:asciiTheme="majorHAnsi" w:hAnsiTheme="majorHAnsi"/>
          <w:sz w:val="20"/>
          <w:szCs w:val="20"/>
          <w:lang w:val="es-CO"/>
        </w:rPr>
        <w:t>Edgar José Rodríguez García</w:t>
      </w:r>
      <w:r w:rsidR="000D16AD" w:rsidRPr="00B253CC">
        <w:rPr>
          <w:rStyle w:val="normaltextrun"/>
          <w:rFonts w:asciiTheme="majorHAnsi" w:hAnsiTheme="majorHAnsi"/>
          <w:sz w:val="20"/>
          <w:szCs w:val="20"/>
          <w:shd w:val="clear" w:color="auto" w:fill="FFFFFF"/>
          <w:lang w:val="es-CO"/>
        </w:rPr>
        <w:t xml:space="preserve">. </w:t>
      </w:r>
      <w:r w:rsidRPr="00B253CC">
        <w:rPr>
          <w:rFonts w:asciiTheme="majorHAnsi" w:hAnsiTheme="majorHAnsi"/>
          <w:sz w:val="20"/>
          <w:szCs w:val="20"/>
          <w:lang w:val="es-CO"/>
        </w:rPr>
        <w:t>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201857B5" w14:textId="77777777" w:rsidR="0066529E" w:rsidRPr="00B253CC" w:rsidRDefault="0066529E" w:rsidP="0066529E">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CO"/>
        </w:rPr>
      </w:pPr>
    </w:p>
    <w:p w14:paraId="60E96DC7" w14:textId="77777777" w:rsidR="0066529E" w:rsidRPr="00B253CC" w:rsidRDefault="0066529E" w:rsidP="0066529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B253CC">
        <w:rPr>
          <w:rFonts w:asciiTheme="majorHAnsi" w:hAnsiTheme="majorHAnsi"/>
          <w:sz w:val="20"/>
          <w:szCs w:val="20"/>
          <w:u w:color="000000"/>
          <w:lang w:val="es-CO"/>
        </w:rPr>
        <w:t>[…]</w:t>
      </w:r>
    </w:p>
    <w:p w14:paraId="76255FE1" w14:textId="77777777" w:rsidR="0066529E" w:rsidRPr="00B253CC" w:rsidRDefault="0066529E" w:rsidP="0066529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p>
    <w:p w14:paraId="442A7C27" w14:textId="3FD40D71" w:rsidR="000F2B79" w:rsidRPr="00B253CC" w:rsidRDefault="00805ED1" w:rsidP="00805ED1">
      <w:pPr>
        <w:pStyle w:val="paragraph"/>
        <w:spacing w:before="0" w:beforeAutospacing="0" w:after="0" w:afterAutospacing="0"/>
        <w:ind w:left="709" w:right="713"/>
        <w:jc w:val="both"/>
        <w:textAlignment w:val="baseline"/>
        <w:rPr>
          <w:rStyle w:val="eop"/>
          <w:rFonts w:asciiTheme="majorHAnsi" w:hAnsiTheme="majorHAnsi"/>
          <w:sz w:val="20"/>
          <w:szCs w:val="20"/>
          <w:lang w:val="es-CO"/>
        </w:rPr>
      </w:pPr>
      <w:r w:rsidRPr="00B253CC">
        <w:rPr>
          <w:rFonts w:asciiTheme="majorHAnsi" w:hAnsiTheme="majorHAnsi"/>
          <w:sz w:val="20"/>
          <w:szCs w:val="20"/>
          <w:lang w:val="es-CO"/>
        </w:rPr>
        <w:t>En representación del Estado de Colombia y como Directora General de la Agencia Nacional de Defensa Jurídica del Estado, es un honor acompañarlos el día de hoy, no sólo para reconocer la responsabilidad del Estado, sino para honrar la memoria joven Hugo Ferney León Londoño, quien desapareció en la ciudad de Cali, mientras se encontraba al servicio del Grupo de Operaciones Especiales (GOES) de la Policía Nacional en hechos ocurridos entre los días 21 y 22 de diciembre de 1988.</w:t>
      </w:r>
      <w:r w:rsidR="000F2B79" w:rsidRPr="00B253CC">
        <w:rPr>
          <w:rStyle w:val="eop"/>
          <w:rFonts w:asciiTheme="majorHAnsi" w:hAnsiTheme="majorHAnsi"/>
          <w:sz w:val="20"/>
          <w:szCs w:val="20"/>
          <w:lang w:val="es-CO"/>
        </w:rPr>
        <w:t> </w:t>
      </w:r>
    </w:p>
    <w:p w14:paraId="1FEE5B02" w14:textId="77777777" w:rsidR="00805ED1" w:rsidRPr="00B253CC" w:rsidRDefault="00805ED1" w:rsidP="00805ED1">
      <w:pPr>
        <w:pStyle w:val="paragraph"/>
        <w:spacing w:before="0" w:beforeAutospacing="0" w:after="0" w:afterAutospacing="0"/>
        <w:ind w:left="709" w:right="713"/>
        <w:jc w:val="both"/>
        <w:textAlignment w:val="baseline"/>
        <w:rPr>
          <w:rFonts w:asciiTheme="majorHAnsi" w:hAnsiTheme="majorHAnsi"/>
          <w:sz w:val="20"/>
          <w:lang w:val="es-CO"/>
        </w:rPr>
      </w:pPr>
    </w:p>
    <w:p w14:paraId="40CA733C" w14:textId="4D166000" w:rsidR="000F2B79" w:rsidRPr="00B253CC" w:rsidRDefault="00805ED1"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B253CC">
        <w:rPr>
          <w:rFonts w:asciiTheme="majorHAnsi" w:hAnsiTheme="majorHAnsi"/>
          <w:sz w:val="20"/>
          <w:szCs w:val="20"/>
          <w:lang w:val="es-CO"/>
        </w:rPr>
        <w:t>En este espacio lamentamos profundamente los hechos sucedidos y la gran pérdida que esto ha significado para la Familia León Londoño y para todos sus seres cercanos, quienes han vivido durante 35 años la dolorosa ausencia Hugo Ferney León Londoño. Como madre y hermana entiendo la inmensidad del dolor de la ausencia de un hijo y el peso del silencio a las preguntas sobre su paradero. Y, también con admiración reconozco la fuerza de la búsqueda y deseo que las medidas de reparación integral que el Estado se encuentra implementando contribuyan a mitigar el dolor y aportar a la tranquilidad y bienestar de su familia.</w:t>
      </w:r>
      <w:r w:rsidR="00A80AB4" w:rsidRPr="00B253CC">
        <w:rPr>
          <w:rStyle w:val="Hyperlink"/>
          <w:u w:val="none"/>
          <w:lang w:val="es-CO"/>
        </w:rPr>
        <w:t xml:space="preserve"> </w:t>
      </w:r>
      <w:r w:rsidR="00A80AB4" w:rsidRPr="00B253CC">
        <w:rPr>
          <w:rStyle w:val="cf01"/>
          <w:lang w:val="es-CO"/>
        </w:rPr>
        <w:t>[…]</w:t>
      </w:r>
    </w:p>
    <w:p w14:paraId="414CAFEF" w14:textId="77777777" w:rsidR="00805ED1" w:rsidRPr="00B253CC" w:rsidRDefault="00805ED1"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lang w:val="es-CO"/>
        </w:rPr>
      </w:pPr>
    </w:p>
    <w:p w14:paraId="3BDE2E58" w14:textId="1799D4B7" w:rsidR="000F2B79" w:rsidRPr="00B253CC" w:rsidRDefault="00805ED1"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B253CC">
        <w:rPr>
          <w:rFonts w:asciiTheme="majorHAnsi" w:hAnsiTheme="majorHAnsi"/>
          <w:sz w:val="20"/>
          <w:szCs w:val="20"/>
          <w:lang w:val="es-CO"/>
        </w:rPr>
        <w:t>Al Estado le asistía la obligación de investigar, juzgar y sancionar a los responsables que vulneraron los derechos fundamentales del señor Hugo Ferney León Londoño. Y, hemos sido testigos de la dolorosa búsqueda de la verdad y de la justicia que la familia León Londoño ha emprendido durante estos años.</w:t>
      </w:r>
      <w:r w:rsidR="00A80AB4" w:rsidRPr="00B253CC">
        <w:rPr>
          <w:rStyle w:val="Hyperlink"/>
          <w:u w:val="none"/>
          <w:lang w:val="es-CO"/>
        </w:rPr>
        <w:t xml:space="preserve"> </w:t>
      </w:r>
      <w:r w:rsidR="00A80AB4" w:rsidRPr="00B253CC">
        <w:rPr>
          <w:rStyle w:val="cf01"/>
          <w:lang w:val="es-CO"/>
        </w:rPr>
        <w:t>[…]</w:t>
      </w:r>
    </w:p>
    <w:p w14:paraId="27ED904A" w14:textId="77777777" w:rsidR="00805ED1" w:rsidRPr="00B253CC" w:rsidRDefault="00805ED1"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p>
    <w:p w14:paraId="0E5E21D3" w14:textId="58B4B76C" w:rsidR="00805ED1" w:rsidRPr="00B253CC" w:rsidRDefault="00805ED1"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B253CC">
        <w:rPr>
          <w:rFonts w:asciiTheme="majorHAnsi" w:hAnsiTheme="majorHAnsi"/>
          <w:sz w:val="20"/>
          <w:szCs w:val="20"/>
          <w:lang w:val="es-CO"/>
        </w:rPr>
        <w:t>El Estado colombiano reconoce que el derecho de acceso a la administración de justicia constituye un presupuesto indispensable para la materialización de los derechos fundamentales, y se erige como uno de los pilares que sostiene el modelo de Estado Social y Democrático de Derecho. Este derecho significa la posibilidad concreta que deben tener todas las personas, sin distinción, de obtener el restablecimiento de sus derechos a través de los medios dispuestos, los cuales deben ser, entre otros, oportunos y efectivos. Asimismo, el Estado reconoce que se debe velar por la reivindicación de los derechos de las víctimas y el restablecimiento de sus derechos en un plazo razonable.</w:t>
      </w:r>
    </w:p>
    <w:p w14:paraId="29D5B2F9" w14:textId="77777777" w:rsidR="00805ED1" w:rsidRPr="00B253CC" w:rsidRDefault="00805ED1"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Theme="majorHAnsi" w:hAnsiTheme="majorHAnsi"/>
          <w:sz w:val="20"/>
          <w:shd w:val="clear" w:color="auto" w:fill="FFFFFF"/>
          <w:lang w:val="es-CO"/>
        </w:rPr>
      </w:pPr>
    </w:p>
    <w:p w14:paraId="3B7DFD2F" w14:textId="77777777" w:rsidR="001067CE" w:rsidRPr="00B253CC" w:rsidRDefault="001067CE" w:rsidP="0066529E">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Theme="majorHAnsi" w:hAnsiTheme="majorHAnsi"/>
          <w:sz w:val="20"/>
          <w:shd w:val="clear" w:color="auto" w:fill="FFFFFF"/>
          <w:lang w:val="es-CO"/>
        </w:rPr>
      </w:pPr>
    </w:p>
    <w:p w14:paraId="4C8F74FD" w14:textId="03822CE0" w:rsidR="0066529E" w:rsidRPr="00B253CC" w:rsidRDefault="00805ED1" w:rsidP="00805ED1">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Theme="majorHAnsi" w:hAnsiTheme="majorHAnsi"/>
          <w:sz w:val="20"/>
          <w:szCs w:val="20"/>
          <w:lang w:val="es-CO"/>
        </w:rPr>
      </w:pPr>
      <w:r w:rsidRPr="00B253CC">
        <w:rPr>
          <w:rFonts w:asciiTheme="majorHAnsi" w:hAnsiTheme="majorHAnsi"/>
          <w:sz w:val="20"/>
          <w:szCs w:val="20"/>
          <w:lang w:val="es-CO"/>
        </w:rPr>
        <w:lastRenderedPageBreak/>
        <w:t>Teniendo en cuenta lo anterior, y, en especial, reconociendo las obligaciones que tenemos como Estado, en mi calidad de Directora General de la Agencia Nacional de Defensa Jurídica del Estado, reconozco la responsabilidad internacional por omisión, por la violación de los derechos a la vida (artículo 4) ,integridad personal (artículo 5.1), en relación con los derechos a las garantías judiciales (artículo 8.1.) y protección judicial (artículo 25) establecidos en la Convención Americana sobre Derechos Humanos, en relación con la obligación general de garantía (artículo 1.1. del mismo instrumento), en perjuicio de los familiares del señor Hugo Ferney León Londoño, por la falta de diligencia en la investigación de los hechos sucedidos lo cual ha impedido su esclarecimiento y la sanción de los responsables, y ha generado situaciones de sufrimiento y angustian en ellos</w:t>
      </w:r>
      <w:r w:rsidR="00A80AB4" w:rsidRPr="00B253CC">
        <w:rPr>
          <w:rFonts w:asciiTheme="majorHAnsi" w:hAnsiTheme="majorHAnsi"/>
          <w:sz w:val="20"/>
          <w:szCs w:val="20"/>
          <w:lang w:val="es-CO"/>
        </w:rPr>
        <w:t>.</w:t>
      </w:r>
    </w:p>
    <w:p w14:paraId="0B14E23B" w14:textId="77777777" w:rsidR="00A80AB4" w:rsidRPr="00B253CC" w:rsidRDefault="00A80AB4" w:rsidP="00805ED1">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Theme="majorHAnsi" w:hAnsiTheme="majorHAnsi"/>
          <w:sz w:val="20"/>
          <w:szCs w:val="20"/>
          <w:u w:color="000000"/>
          <w:lang w:val="es-CO"/>
        </w:rPr>
      </w:pPr>
    </w:p>
    <w:p w14:paraId="3687F071" w14:textId="4B35F953" w:rsidR="0066529E" w:rsidRPr="00B253CC" w:rsidRDefault="0066529E" w:rsidP="0066529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B253CC">
        <w:rPr>
          <w:rFonts w:asciiTheme="majorHAnsi" w:hAnsiTheme="majorHAnsi"/>
          <w:sz w:val="20"/>
          <w:szCs w:val="20"/>
          <w:u w:color="000000"/>
          <w:lang w:val="es-CO"/>
        </w:rPr>
        <w:t>[…]</w:t>
      </w:r>
    </w:p>
    <w:p w14:paraId="70AAD4B8" w14:textId="64AF8270" w:rsidR="00A64145" w:rsidRPr="00B253CC" w:rsidRDefault="00A64145" w:rsidP="0066529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p>
    <w:p w14:paraId="399E51E3" w14:textId="4DFE7390" w:rsidR="00A64145" w:rsidRPr="00B253CC" w:rsidRDefault="00A64145" w:rsidP="008B7176">
      <w:pPr>
        <w:pStyle w:val="paragraph"/>
        <w:numPr>
          <w:ilvl w:val="0"/>
          <w:numId w:val="55"/>
        </w:numPr>
        <w:spacing w:before="0" w:beforeAutospacing="0" w:after="0" w:afterAutospacing="0"/>
        <w:ind w:left="0" w:firstLine="720"/>
        <w:jc w:val="both"/>
        <w:textAlignment w:val="baseline"/>
        <w:rPr>
          <w:lang w:val="es-CO"/>
        </w:rPr>
      </w:pPr>
      <w:r w:rsidRPr="00B253CC">
        <w:rPr>
          <w:rFonts w:asciiTheme="majorHAnsi" w:hAnsiTheme="majorHAnsi"/>
          <w:sz w:val="20"/>
          <w:lang w:val="es-CO"/>
        </w:rPr>
        <w:t>Por su parte, el Comisionado Joel Hernández, Relator de la CIDH para Colombia indicó lo siguiente:</w:t>
      </w:r>
      <w:r w:rsidRPr="00B253CC">
        <w:rPr>
          <w:lang w:val="es-CO"/>
        </w:rPr>
        <w:t xml:space="preserve"> </w:t>
      </w:r>
    </w:p>
    <w:p w14:paraId="7BD21C2A" w14:textId="77777777" w:rsidR="00A64145" w:rsidRPr="00B253CC" w:rsidRDefault="00A64145" w:rsidP="0066529E">
      <w:pPr>
        <w:pStyle w:val="paragraph"/>
        <w:spacing w:before="0" w:beforeAutospacing="0" w:after="0" w:afterAutospacing="0"/>
        <w:ind w:firstLine="720"/>
        <w:jc w:val="both"/>
        <w:textAlignment w:val="baseline"/>
        <w:rPr>
          <w:lang w:val="es-CO"/>
        </w:rPr>
      </w:pPr>
    </w:p>
    <w:p w14:paraId="266BACBA" w14:textId="0D779409" w:rsidR="00686566" w:rsidRPr="00B253CC" w:rsidRDefault="00A64145" w:rsidP="00514D00">
      <w:pPr>
        <w:pStyle w:val="paragraph"/>
        <w:spacing w:before="0" w:beforeAutospacing="0" w:after="0" w:afterAutospacing="0"/>
        <w:ind w:left="720" w:right="720"/>
        <w:jc w:val="both"/>
        <w:textAlignment w:val="baseline"/>
        <w:rPr>
          <w:rFonts w:asciiTheme="majorHAnsi" w:hAnsiTheme="majorHAnsi"/>
          <w:sz w:val="20"/>
          <w:lang w:val="es-CO"/>
        </w:rPr>
      </w:pPr>
      <w:r w:rsidRPr="00B253CC">
        <w:rPr>
          <w:rFonts w:asciiTheme="majorHAnsi" w:hAnsiTheme="majorHAnsi"/>
          <w:sz w:val="20"/>
          <w:lang w:val="es-CO"/>
        </w:rPr>
        <w:t>[…]</w:t>
      </w:r>
      <w:r w:rsidR="00514D00" w:rsidRPr="00B253CC">
        <w:rPr>
          <w:rFonts w:asciiTheme="majorHAnsi" w:hAnsiTheme="majorHAnsi"/>
          <w:sz w:val="20"/>
          <w:lang w:val="es-CO"/>
        </w:rPr>
        <w:t xml:space="preserve"> </w:t>
      </w:r>
    </w:p>
    <w:p w14:paraId="0BCE1F89" w14:textId="77777777" w:rsidR="00686566" w:rsidRPr="00B253CC" w:rsidRDefault="00686566" w:rsidP="00686566">
      <w:pPr>
        <w:pStyle w:val="paragraph"/>
        <w:shd w:val="clear" w:color="auto" w:fill="FFFFFF"/>
        <w:spacing w:before="0" w:beforeAutospacing="0" w:after="0" w:afterAutospacing="0"/>
        <w:ind w:left="709" w:right="713"/>
        <w:jc w:val="both"/>
        <w:rPr>
          <w:rFonts w:asciiTheme="majorHAnsi" w:hAnsiTheme="majorHAnsi"/>
          <w:sz w:val="20"/>
          <w:szCs w:val="20"/>
          <w:lang w:val="es-CO"/>
        </w:rPr>
      </w:pPr>
      <w:r w:rsidRPr="00B253CC">
        <w:rPr>
          <w:rFonts w:asciiTheme="majorHAnsi" w:hAnsiTheme="majorHAnsi"/>
          <w:sz w:val="20"/>
          <w:szCs w:val="20"/>
          <w:bdr w:val="none" w:sz="0" w:space="0" w:color="auto" w:frame="1"/>
          <w:shd w:val="clear" w:color="auto" w:fill="FFFFFF"/>
          <w:lang w:val="es-CO"/>
        </w:rPr>
        <w:t> </w:t>
      </w:r>
    </w:p>
    <w:p w14:paraId="7D9C7493" w14:textId="27A4A267" w:rsidR="00686566" w:rsidRPr="00B253CC" w:rsidRDefault="00686566" w:rsidP="00686566">
      <w:pPr>
        <w:pStyle w:val="paragraph"/>
        <w:shd w:val="clear" w:color="auto" w:fill="FFFFFF"/>
        <w:spacing w:before="0" w:beforeAutospacing="0" w:after="0" w:afterAutospacing="0"/>
        <w:ind w:left="709" w:right="713"/>
        <w:jc w:val="both"/>
        <w:rPr>
          <w:rFonts w:asciiTheme="majorHAnsi" w:hAnsiTheme="majorHAnsi"/>
          <w:sz w:val="20"/>
          <w:szCs w:val="20"/>
          <w:lang w:val="es-CO"/>
        </w:rPr>
      </w:pPr>
      <w:r w:rsidRPr="00B253CC">
        <w:rPr>
          <w:rStyle w:val="contentpasted0"/>
          <w:rFonts w:asciiTheme="majorHAnsi" w:hAnsiTheme="majorHAnsi"/>
          <w:sz w:val="20"/>
          <w:szCs w:val="20"/>
          <w:bdr w:val="none" w:sz="0" w:space="0" w:color="auto" w:frame="1"/>
          <w:shd w:val="clear" w:color="auto" w:fill="FFFFFF"/>
          <w:lang w:val="es-CO"/>
        </w:rPr>
        <w:t xml:space="preserve">La CIDH está presente en aquellos momentos cuando las violaciones de derechos humanos no han sido reparadas a nivel interno, y ese es nuestro rol, como un sistema complementario y subsidiario de las autoridades nacionales que busca, a la luz de los estándares interamericanos de derechos humanos, </w:t>
      </w:r>
      <w:r w:rsidR="00514D00" w:rsidRPr="00B253CC">
        <w:rPr>
          <w:rStyle w:val="contentpasted0"/>
          <w:rFonts w:asciiTheme="majorHAnsi" w:hAnsiTheme="majorHAnsi"/>
          <w:sz w:val="20"/>
          <w:szCs w:val="20"/>
          <w:bdr w:val="none" w:sz="0" w:space="0" w:color="auto" w:frame="1"/>
          <w:shd w:val="clear" w:color="auto" w:fill="FFFFFF"/>
          <w:lang w:val="es-CO"/>
        </w:rPr>
        <w:t xml:space="preserve">que </w:t>
      </w:r>
      <w:r w:rsidRPr="00B253CC">
        <w:rPr>
          <w:rStyle w:val="contentpasted0"/>
          <w:rFonts w:asciiTheme="majorHAnsi" w:hAnsiTheme="majorHAnsi"/>
          <w:sz w:val="20"/>
          <w:szCs w:val="20"/>
          <w:bdr w:val="none" w:sz="0" w:space="0" w:color="auto" w:frame="1"/>
          <w:shd w:val="clear" w:color="auto" w:fill="FFFFFF"/>
          <w:lang w:val="es-CO"/>
        </w:rPr>
        <w:t xml:space="preserve">las </w:t>
      </w:r>
      <w:r w:rsidR="00514D00" w:rsidRPr="00B253CC">
        <w:rPr>
          <w:rStyle w:val="contentpasted0"/>
          <w:rFonts w:asciiTheme="majorHAnsi" w:hAnsiTheme="majorHAnsi"/>
          <w:sz w:val="20"/>
          <w:szCs w:val="20"/>
          <w:bdr w:val="none" w:sz="0" w:space="0" w:color="auto" w:frame="1"/>
          <w:shd w:val="clear" w:color="auto" w:fill="FFFFFF"/>
          <w:lang w:val="es-CO"/>
        </w:rPr>
        <w:t>víctimas</w:t>
      </w:r>
      <w:r w:rsidRPr="00B253CC">
        <w:rPr>
          <w:rStyle w:val="contentpasted0"/>
          <w:rFonts w:asciiTheme="majorHAnsi" w:hAnsiTheme="majorHAnsi"/>
          <w:sz w:val="20"/>
          <w:szCs w:val="20"/>
          <w:bdr w:val="none" w:sz="0" w:space="0" w:color="auto" w:frame="1"/>
          <w:shd w:val="clear" w:color="auto" w:fill="FFFFFF"/>
          <w:lang w:val="es-CO"/>
        </w:rPr>
        <w:t xml:space="preserve"> de graves violaciones puedan obtener la reparación integral que merecen. Nos da particular gusto la confianza que han depositado en la CIDH para alcanzar esta reparación integral.</w:t>
      </w:r>
      <w:r w:rsidRPr="00B253CC">
        <w:rPr>
          <w:rStyle w:val="eop"/>
          <w:rFonts w:asciiTheme="majorHAnsi" w:hAnsiTheme="majorHAnsi"/>
          <w:sz w:val="20"/>
          <w:szCs w:val="20"/>
          <w:bdr w:val="none" w:sz="0" w:space="0" w:color="auto" w:frame="1"/>
          <w:shd w:val="clear" w:color="auto" w:fill="FFFFFF"/>
          <w:lang w:val="es-CO"/>
        </w:rPr>
        <w:t> </w:t>
      </w:r>
    </w:p>
    <w:p w14:paraId="7631393D" w14:textId="77777777" w:rsidR="00686566" w:rsidRPr="00B253CC" w:rsidRDefault="00686566" w:rsidP="00686566">
      <w:pPr>
        <w:pStyle w:val="paragraph"/>
        <w:shd w:val="clear" w:color="auto" w:fill="FFFFFF"/>
        <w:spacing w:before="0" w:beforeAutospacing="0" w:after="0" w:afterAutospacing="0"/>
        <w:jc w:val="both"/>
        <w:rPr>
          <w:rFonts w:asciiTheme="majorHAnsi" w:hAnsiTheme="majorHAnsi"/>
          <w:sz w:val="20"/>
          <w:szCs w:val="20"/>
          <w:lang w:val="es-CO"/>
        </w:rPr>
      </w:pPr>
      <w:r w:rsidRPr="00B253CC">
        <w:rPr>
          <w:rFonts w:asciiTheme="majorHAnsi" w:hAnsiTheme="majorHAnsi"/>
          <w:sz w:val="20"/>
          <w:szCs w:val="20"/>
          <w:bdr w:val="none" w:sz="0" w:space="0" w:color="auto" w:frame="1"/>
          <w:shd w:val="clear" w:color="auto" w:fill="FFFFFF"/>
          <w:lang w:val="es-CO"/>
        </w:rPr>
        <w:t> </w:t>
      </w:r>
    </w:p>
    <w:p w14:paraId="596DD384" w14:textId="77777777" w:rsidR="00686566" w:rsidRPr="00B253CC" w:rsidRDefault="00686566" w:rsidP="00686566">
      <w:pPr>
        <w:pStyle w:val="paragraph"/>
        <w:shd w:val="clear" w:color="auto" w:fill="FFFFFF"/>
        <w:spacing w:before="0" w:beforeAutospacing="0" w:after="0" w:afterAutospacing="0"/>
        <w:ind w:left="709" w:right="713"/>
        <w:jc w:val="both"/>
        <w:rPr>
          <w:rFonts w:asciiTheme="majorHAnsi" w:hAnsiTheme="majorHAnsi"/>
          <w:sz w:val="20"/>
          <w:szCs w:val="20"/>
          <w:lang w:val="es-CO"/>
        </w:rPr>
      </w:pPr>
      <w:r w:rsidRPr="00B253CC">
        <w:rPr>
          <w:rStyle w:val="contentpasted0"/>
          <w:rFonts w:asciiTheme="majorHAnsi" w:hAnsiTheme="majorHAnsi"/>
          <w:sz w:val="20"/>
          <w:szCs w:val="20"/>
          <w:bdr w:val="none" w:sz="0" w:space="0" w:color="auto" w:frame="1"/>
          <w:shd w:val="clear" w:color="auto" w:fill="FFFFFF"/>
          <w:lang w:val="es-CO"/>
        </w:rPr>
        <w:t>El acuerdo de solución amistosa que firmaron el año pasado es un paso positivo en esa dirección, ha permitido que las víctimas de esta tragedia a través de su representante puedan negociar con el Estado en igualdad de condiciones las medidas que formaran parte de la reparación integral al daño sufrido. Es así, que, ambas partes reconocen estas medidas como las idóneas para avanzar en la satisfacción de las víctimas. </w:t>
      </w:r>
      <w:r w:rsidRPr="00B253CC">
        <w:rPr>
          <w:rStyle w:val="eop"/>
          <w:rFonts w:asciiTheme="majorHAnsi" w:hAnsiTheme="majorHAnsi"/>
          <w:sz w:val="20"/>
          <w:szCs w:val="20"/>
          <w:bdr w:val="none" w:sz="0" w:space="0" w:color="auto" w:frame="1"/>
          <w:shd w:val="clear" w:color="auto" w:fill="FFFFFF"/>
          <w:lang w:val="es-CO"/>
        </w:rPr>
        <w:t> </w:t>
      </w:r>
    </w:p>
    <w:p w14:paraId="6558609E" w14:textId="77777777" w:rsidR="00686566" w:rsidRPr="00B253CC" w:rsidRDefault="00686566" w:rsidP="00686566">
      <w:pPr>
        <w:pStyle w:val="paragraph"/>
        <w:shd w:val="clear" w:color="auto" w:fill="FFFFFF"/>
        <w:spacing w:before="0" w:beforeAutospacing="0" w:after="0" w:afterAutospacing="0"/>
        <w:ind w:left="709" w:right="713"/>
        <w:jc w:val="both"/>
        <w:rPr>
          <w:rFonts w:asciiTheme="majorHAnsi" w:hAnsiTheme="majorHAnsi"/>
          <w:sz w:val="20"/>
          <w:szCs w:val="20"/>
          <w:lang w:val="es-CO"/>
        </w:rPr>
      </w:pPr>
      <w:r w:rsidRPr="00B253CC">
        <w:rPr>
          <w:rFonts w:asciiTheme="majorHAnsi" w:hAnsiTheme="majorHAnsi"/>
          <w:sz w:val="20"/>
          <w:szCs w:val="20"/>
          <w:bdr w:val="none" w:sz="0" w:space="0" w:color="auto" w:frame="1"/>
          <w:shd w:val="clear" w:color="auto" w:fill="FFFFFF"/>
          <w:lang w:val="es-CO"/>
        </w:rPr>
        <w:t> </w:t>
      </w:r>
    </w:p>
    <w:p w14:paraId="0A7F7C4C" w14:textId="77777777" w:rsidR="00686566" w:rsidRPr="00B253CC" w:rsidRDefault="00686566" w:rsidP="00686566">
      <w:pPr>
        <w:pStyle w:val="paragraph"/>
        <w:shd w:val="clear" w:color="auto" w:fill="FFFFFF"/>
        <w:spacing w:before="0" w:beforeAutospacing="0" w:after="0" w:afterAutospacing="0"/>
        <w:ind w:left="709" w:right="713"/>
        <w:jc w:val="both"/>
        <w:rPr>
          <w:rFonts w:asciiTheme="majorHAnsi" w:hAnsiTheme="majorHAnsi"/>
          <w:sz w:val="20"/>
          <w:szCs w:val="20"/>
          <w:lang w:val="es-CO"/>
        </w:rPr>
      </w:pPr>
      <w:r w:rsidRPr="00B253CC">
        <w:rPr>
          <w:rStyle w:val="contentpasted0"/>
          <w:rFonts w:asciiTheme="majorHAnsi" w:hAnsiTheme="majorHAnsi"/>
          <w:sz w:val="20"/>
          <w:szCs w:val="20"/>
          <w:bdr w:val="none" w:sz="0" w:space="0" w:color="auto" w:frame="1"/>
          <w:shd w:val="clear" w:color="auto" w:fill="FFFFFF"/>
          <w:lang w:val="es-CO"/>
        </w:rPr>
        <w:t>El Estado ha venido mostrando disposición para entrar a soluciones amistosas en casos como este y otros similares y esta es una política pública que apoyamos desde la Comisión. La firma del ASA en octubre de 2022 fue un primer paso, un segundo paso lo constituye este acto de reconocimiento de responsabilidad internacional que debe ser leído como un perdón que pide el Estado por las violaciones</w:t>
      </w:r>
      <w:r w:rsidRPr="00B253CC">
        <w:rPr>
          <w:rStyle w:val="normaltextrun"/>
          <w:rFonts w:asciiTheme="majorHAnsi" w:hAnsiTheme="majorHAnsi"/>
          <w:sz w:val="20"/>
          <w:szCs w:val="20"/>
          <w:bdr w:val="none" w:sz="0" w:space="0" w:color="auto" w:frame="1"/>
          <w:lang w:val="es-CO"/>
        </w:rPr>
        <w:t> </w:t>
      </w:r>
      <w:r w:rsidRPr="00B253CC">
        <w:rPr>
          <w:rStyle w:val="contentpasted0"/>
          <w:rFonts w:asciiTheme="majorHAnsi" w:hAnsiTheme="majorHAnsi"/>
          <w:sz w:val="20"/>
          <w:szCs w:val="20"/>
          <w:bdr w:val="none" w:sz="0" w:space="0" w:color="auto" w:frame="1"/>
          <w:shd w:val="clear" w:color="auto" w:fill="FFFFFF"/>
          <w:lang w:val="es-CO"/>
        </w:rPr>
        <w:t>incurridas y por la denegatoria de justicia a ustedes como familiares de Hugo Ferney. Todavía hay pasos que deben ser satisfechos y nuestro exhorto al Estado es a avanzar en esta dirección cumpliendo con las demás medidas, sobre todo aquellas relativas a la investigación de los hechos y con la realización de la búsqueda a través de las instancias del Estado. La CIDH está a su disposición para acompañarlos en la fase siguiente de cumplimiento. Lo que aspiramos todas y todos es poder ver este ASA cumplido satisfactoriamente en todas sus cláusulas, lo cual será la mejor manera de honrar la memoria de Hugo Ferney y también, la mejor forma mediante la cual ustedes como victimas podrán llevar a cabo este proceso de sanación interna, de reconciliación y de paz con ustedes mismos. </w:t>
      </w:r>
      <w:r w:rsidRPr="00B253CC">
        <w:rPr>
          <w:rStyle w:val="normaltextrun"/>
          <w:rFonts w:asciiTheme="majorHAnsi" w:hAnsiTheme="majorHAnsi"/>
          <w:sz w:val="20"/>
          <w:szCs w:val="20"/>
          <w:bdr w:val="none" w:sz="0" w:space="0" w:color="auto" w:frame="1"/>
          <w:shd w:val="clear" w:color="auto" w:fill="FFFFFF"/>
          <w:lang w:val="es-CO"/>
        </w:rPr>
        <w:t> </w:t>
      </w:r>
    </w:p>
    <w:p w14:paraId="4B3EE619" w14:textId="71F723DB" w:rsidR="00686566" w:rsidRPr="00B253CC" w:rsidRDefault="00686566" w:rsidP="00514D00">
      <w:pPr>
        <w:pStyle w:val="paragraph"/>
        <w:shd w:val="clear" w:color="auto" w:fill="FFFFFF"/>
        <w:spacing w:before="0" w:beforeAutospacing="0" w:after="0" w:afterAutospacing="0"/>
        <w:ind w:left="709" w:right="713"/>
        <w:jc w:val="both"/>
        <w:rPr>
          <w:rStyle w:val="normaltextrun"/>
          <w:rFonts w:asciiTheme="majorHAnsi" w:hAnsiTheme="majorHAnsi"/>
          <w:sz w:val="20"/>
          <w:szCs w:val="20"/>
          <w:lang w:val="es-CO"/>
        </w:rPr>
      </w:pPr>
      <w:r w:rsidRPr="00B253CC">
        <w:rPr>
          <w:rStyle w:val="normaltextrun"/>
          <w:rFonts w:asciiTheme="majorHAnsi" w:hAnsiTheme="majorHAnsi"/>
          <w:sz w:val="20"/>
          <w:szCs w:val="20"/>
          <w:bdr w:val="none" w:sz="0" w:space="0" w:color="auto" w:frame="1"/>
          <w:shd w:val="clear" w:color="auto" w:fill="FFFFFF"/>
          <w:lang w:val="es-CO"/>
        </w:rPr>
        <w:t> </w:t>
      </w:r>
    </w:p>
    <w:p w14:paraId="79A642EA" w14:textId="485A4CBE" w:rsidR="0098273E" w:rsidRPr="00B253CC" w:rsidRDefault="0098273E" w:rsidP="0098273E">
      <w:pPr>
        <w:pStyle w:val="paragraph"/>
        <w:spacing w:before="0" w:beforeAutospacing="0" w:after="0" w:afterAutospacing="0"/>
        <w:ind w:firstLine="720"/>
        <w:jc w:val="both"/>
        <w:textAlignment w:val="baseline"/>
        <w:rPr>
          <w:rFonts w:asciiTheme="majorHAnsi" w:hAnsiTheme="majorHAnsi"/>
          <w:sz w:val="20"/>
          <w:lang w:val="es-CO"/>
        </w:rPr>
      </w:pPr>
      <w:r w:rsidRPr="00B253CC">
        <w:rPr>
          <w:rFonts w:asciiTheme="majorHAnsi" w:hAnsiTheme="majorHAnsi"/>
          <w:sz w:val="20"/>
          <w:lang w:val="es-CO"/>
        </w:rPr>
        <w:t>[…]</w:t>
      </w:r>
    </w:p>
    <w:p w14:paraId="3BAE7BC1" w14:textId="77777777" w:rsidR="00A64145" w:rsidRPr="00B253CC" w:rsidRDefault="00A64145" w:rsidP="0066529E">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12A65B0E" w14:textId="77777777" w:rsidR="008B7176" w:rsidRPr="00B253CC" w:rsidRDefault="00D60507" w:rsidP="008B7176">
      <w:pPr>
        <w:pStyle w:val="paragraph"/>
        <w:numPr>
          <w:ilvl w:val="0"/>
          <w:numId w:val="55"/>
        </w:numPr>
        <w:tabs>
          <w:tab w:val="left" w:pos="1418"/>
        </w:tabs>
        <w:spacing w:before="0" w:beforeAutospacing="0" w:after="0" w:afterAutospacing="0"/>
        <w:ind w:left="0" w:firstLine="720"/>
        <w:jc w:val="both"/>
        <w:textAlignment w:val="baseline"/>
        <w:rPr>
          <w:rFonts w:asciiTheme="majorHAnsi" w:eastAsiaTheme="minorHAnsi" w:hAnsiTheme="majorHAnsi" w:cs="Cambria"/>
          <w:sz w:val="20"/>
          <w:szCs w:val="20"/>
          <w:lang w:val="es-CO" w:eastAsia="en-US"/>
        </w:rPr>
      </w:pPr>
      <w:r w:rsidRPr="00B253CC">
        <w:rPr>
          <w:rFonts w:asciiTheme="majorHAnsi" w:eastAsiaTheme="minorHAnsi" w:hAnsiTheme="majorHAnsi" w:cs="Cambria"/>
          <w:sz w:val="20"/>
          <w:szCs w:val="20"/>
          <w:lang w:val="es-CO" w:eastAsia="en-US"/>
        </w:rPr>
        <w:t>Por</w:t>
      </w:r>
      <w:r w:rsidR="0066529E" w:rsidRPr="00B253CC">
        <w:rPr>
          <w:rFonts w:asciiTheme="majorHAnsi" w:eastAsiaTheme="minorHAnsi" w:hAnsiTheme="majorHAnsi" w:cs="Cambria"/>
          <w:sz w:val="20"/>
          <w:szCs w:val="20"/>
          <w:lang w:val="es-CO" w:eastAsia="en-US"/>
        </w:rPr>
        <w:t xml:space="preserve"> lo anterior, </w:t>
      </w:r>
      <w:r w:rsidRPr="00B253CC">
        <w:rPr>
          <w:rFonts w:asciiTheme="majorHAnsi" w:eastAsiaTheme="minorHAnsi" w:hAnsiTheme="majorHAnsi" w:cs="Cambria"/>
          <w:sz w:val="20"/>
          <w:szCs w:val="20"/>
          <w:lang w:val="es-CO" w:eastAsia="en-US"/>
        </w:rPr>
        <w:t>y tomando</w:t>
      </w:r>
      <w:r w:rsidRPr="00B253CC">
        <w:rPr>
          <w:rFonts w:asciiTheme="majorHAnsi" w:hAnsiTheme="majorHAnsi"/>
          <w:sz w:val="20"/>
          <w:lang w:val="es-CO"/>
        </w:rPr>
        <w:t xml:space="preserve"> en consideración los elementos de información anteriormente </w:t>
      </w:r>
      <w:r w:rsidRPr="00B253CC">
        <w:rPr>
          <w:rFonts w:asciiTheme="majorHAnsi" w:hAnsiTheme="majorHAnsi"/>
          <w:sz w:val="20"/>
          <w:szCs w:val="20"/>
          <w:lang w:val="es-CO"/>
        </w:rPr>
        <w:t>descrito</w:t>
      </w:r>
      <w:r w:rsidR="005A7D9D" w:rsidRPr="00B253CC">
        <w:rPr>
          <w:rFonts w:asciiTheme="majorHAnsi" w:hAnsiTheme="majorHAnsi"/>
          <w:sz w:val="20"/>
          <w:szCs w:val="20"/>
          <w:lang w:val="es-CO"/>
        </w:rPr>
        <w:t>s</w:t>
      </w:r>
      <w:r w:rsidRPr="00B253CC">
        <w:rPr>
          <w:rFonts w:asciiTheme="majorHAnsi" w:hAnsiTheme="majorHAnsi"/>
          <w:sz w:val="20"/>
          <w:lang w:val="es-CO"/>
        </w:rPr>
        <w:t xml:space="preserve">, </w:t>
      </w:r>
      <w:r w:rsidR="0066529E" w:rsidRPr="00B253CC">
        <w:rPr>
          <w:rFonts w:asciiTheme="majorHAnsi" w:eastAsiaTheme="minorHAnsi" w:hAnsiTheme="majorHAnsi" w:cs="Cambria"/>
          <w:sz w:val="20"/>
          <w:szCs w:val="20"/>
          <w:lang w:val="es-CO" w:eastAsia="en-US"/>
        </w:rPr>
        <w:t xml:space="preserve">la Comisión considera que el literal </w:t>
      </w:r>
      <w:r w:rsidR="0066529E" w:rsidRPr="00B253CC">
        <w:rPr>
          <w:rFonts w:asciiTheme="majorHAnsi" w:eastAsiaTheme="minorHAnsi" w:hAnsiTheme="majorHAnsi" w:cs="Cambria"/>
          <w:i/>
          <w:iCs/>
          <w:sz w:val="20"/>
          <w:szCs w:val="20"/>
          <w:lang w:val="es-CO" w:eastAsia="en-US"/>
        </w:rPr>
        <w:t>(i)</w:t>
      </w:r>
      <w:r w:rsidR="0066529E" w:rsidRPr="00B253CC">
        <w:rPr>
          <w:rFonts w:asciiTheme="majorHAnsi" w:eastAsiaTheme="minorHAnsi" w:hAnsiTheme="majorHAnsi" w:cs="Cambria"/>
          <w:sz w:val="20"/>
          <w:szCs w:val="20"/>
          <w:lang w:val="es-CO" w:eastAsia="en-US"/>
        </w:rPr>
        <w:t xml:space="preserve"> de la cláusula quinta del acuerdo de solución amistosa, relacionada con acto de reconocimiento de responsabilidad, se encuentra cumplido totalmente y así lo declara.</w:t>
      </w:r>
    </w:p>
    <w:p w14:paraId="7FE9CEB3" w14:textId="77777777" w:rsidR="008B7176" w:rsidRPr="00B253CC" w:rsidRDefault="008B7176" w:rsidP="008B7176">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1E9C5495" w14:textId="77777777" w:rsidR="00F31D15" w:rsidRPr="00B253CC" w:rsidRDefault="00F31D15" w:rsidP="008B7176">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48420FA3" w14:textId="77777777" w:rsidR="00F31D15" w:rsidRPr="00B253CC" w:rsidRDefault="00F31D15" w:rsidP="008B7176">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391051AC" w14:textId="77777777" w:rsidR="008B7176" w:rsidRPr="00B253CC" w:rsidRDefault="00D26F6D" w:rsidP="008B7176">
      <w:pPr>
        <w:pStyle w:val="paragraph"/>
        <w:numPr>
          <w:ilvl w:val="0"/>
          <w:numId w:val="55"/>
        </w:numPr>
        <w:tabs>
          <w:tab w:val="left" w:pos="1418"/>
        </w:tabs>
        <w:spacing w:before="0" w:beforeAutospacing="0" w:after="0" w:afterAutospacing="0"/>
        <w:ind w:left="0" w:firstLine="720"/>
        <w:jc w:val="both"/>
        <w:textAlignment w:val="baseline"/>
        <w:rPr>
          <w:rFonts w:asciiTheme="majorHAnsi" w:eastAsiaTheme="minorHAnsi" w:hAnsiTheme="majorHAnsi" w:cs="Cambria"/>
          <w:sz w:val="20"/>
          <w:szCs w:val="20"/>
          <w:lang w:val="es-CO" w:eastAsia="en-US"/>
        </w:rPr>
      </w:pPr>
      <w:r w:rsidRPr="00B253CC">
        <w:rPr>
          <w:rFonts w:asciiTheme="majorHAnsi" w:hAnsiTheme="majorHAnsi"/>
          <w:sz w:val="20"/>
          <w:szCs w:val="20"/>
          <w:lang w:val="es-CO"/>
        </w:rPr>
        <w:lastRenderedPageBreak/>
        <w:t>Por otra parte, en relación con la cláusula sexta, sobre medidas de justicia</w:t>
      </w:r>
      <w:r w:rsidR="003A7E75" w:rsidRPr="00B253CC">
        <w:rPr>
          <w:rFonts w:asciiTheme="majorHAnsi" w:hAnsiTheme="majorHAnsi"/>
          <w:sz w:val="20"/>
          <w:szCs w:val="20"/>
          <w:lang w:val="es-CO"/>
        </w:rPr>
        <w:t xml:space="preserve"> y búsqueda</w:t>
      </w:r>
      <w:r w:rsidRPr="00B253CC">
        <w:rPr>
          <w:rFonts w:asciiTheme="majorHAnsi" w:hAnsiTheme="majorHAnsi"/>
          <w:sz w:val="20"/>
          <w:szCs w:val="20"/>
          <w:lang w:val="es-CO"/>
        </w:rPr>
        <w:t xml:space="preserve">, el 28 de febrero de 2023, en su informe conjunto, las partes informaron que el 16 de enero de 2023 mediante Oficio No. 20231700002471 la Fiscalía General de la Nación presentó </w:t>
      </w:r>
      <w:r w:rsidR="00C85DBE" w:rsidRPr="00B253CC">
        <w:rPr>
          <w:rFonts w:asciiTheme="majorHAnsi" w:hAnsiTheme="majorHAnsi"/>
          <w:sz w:val="20"/>
          <w:szCs w:val="20"/>
          <w:lang w:val="es-CO"/>
        </w:rPr>
        <w:t xml:space="preserve">un </w:t>
      </w:r>
      <w:r w:rsidRPr="00B253CC">
        <w:rPr>
          <w:rFonts w:asciiTheme="majorHAnsi" w:hAnsiTheme="majorHAnsi"/>
          <w:sz w:val="20"/>
          <w:szCs w:val="20"/>
          <w:lang w:val="es-CO"/>
        </w:rPr>
        <w:t xml:space="preserve">informe para dar a conocer los avances en materia de justicia y señaló que la Delegada para la Seguridad Territorial y en particular, la Fiscalía 17 Especializada de Ley 600 de 2000 de la Dirección Seccional Cali, </w:t>
      </w:r>
      <w:r w:rsidR="0056221C" w:rsidRPr="00B253CC">
        <w:rPr>
          <w:rFonts w:asciiTheme="majorHAnsi" w:hAnsiTheme="majorHAnsi"/>
          <w:sz w:val="20"/>
          <w:szCs w:val="20"/>
          <w:lang w:val="es-CO"/>
        </w:rPr>
        <w:t>mencion</w:t>
      </w:r>
      <w:r w:rsidR="00C85DBE" w:rsidRPr="00B253CC">
        <w:rPr>
          <w:rFonts w:asciiTheme="majorHAnsi" w:hAnsiTheme="majorHAnsi"/>
          <w:sz w:val="20"/>
          <w:szCs w:val="20"/>
          <w:lang w:val="es-CO"/>
        </w:rPr>
        <w:t>ó</w:t>
      </w:r>
      <w:r w:rsidR="0056221C" w:rsidRPr="00B253CC">
        <w:rPr>
          <w:rFonts w:asciiTheme="majorHAnsi" w:hAnsiTheme="majorHAnsi"/>
          <w:sz w:val="20"/>
          <w:szCs w:val="20"/>
          <w:lang w:val="es-CO"/>
        </w:rPr>
        <w:t xml:space="preserve"> que </w:t>
      </w:r>
      <w:r w:rsidRPr="00B253CC">
        <w:rPr>
          <w:rFonts w:asciiTheme="majorHAnsi" w:hAnsiTheme="majorHAnsi"/>
          <w:sz w:val="20"/>
          <w:szCs w:val="20"/>
          <w:lang w:val="es-CO"/>
        </w:rPr>
        <w:t xml:space="preserve">el 18 de febrero y 15 de marzo de 2022 se ordenó escuchar en declaración jurada al Mayor retirado que fungió como Comandante de la Estación de Policía del barrio La Alameda. Por otro lado, </w:t>
      </w:r>
      <w:r w:rsidR="0056221C" w:rsidRPr="00B253CC">
        <w:rPr>
          <w:rFonts w:asciiTheme="majorHAnsi" w:hAnsiTheme="majorHAnsi"/>
          <w:sz w:val="20"/>
          <w:szCs w:val="20"/>
          <w:lang w:val="es-CO"/>
        </w:rPr>
        <w:t>señaló que el 29</w:t>
      </w:r>
      <w:r w:rsidRPr="00B253CC">
        <w:rPr>
          <w:rFonts w:asciiTheme="majorHAnsi" w:hAnsiTheme="majorHAnsi"/>
          <w:sz w:val="20"/>
          <w:szCs w:val="20"/>
          <w:lang w:val="es-CO"/>
        </w:rPr>
        <w:t xml:space="preserve"> de abril de 2022 el despacho libró misión de trabajo al investigador del C</w:t>
      </w:r>
      <w:r w:rsidR="00514D00" w:rsidRPr="00B253CC">
        <w:rPr>
          <w:rFonts w:asciiTheme="majorHAnsi" w:hAnsiTheme="majorHAnsi"/>
          <w:sz w:val="20"/>
          <w:szCs w:val="20"/>
          <w:lang w:val="es-CO"/>
        </w:rPr>
        <w:t>uerpo Técnico de Investigación -CTI-</w:t>
      </w:r>
      <w:r w:rsidRPr="00B253CC">
        <w:rPr>
          <w:rFonts w:asciiTheme="majorHAnsi" w:hAnsiTheme="majorHAnsi"/>
          <w:sz w:val="20"/>
          <w:szCs w:val="20"/>
          <w:lang w:val="es-CO"/>
        </w:rPr>
        <w:t xml:space="preserve"> con el fin de identificar y ubicar a quien fungió como Director del F-2 de la Policía Nacional en el segundo semestre de 1988, en la ciudad de Cali a fin de escucharlo en diligencia de declaración juramentada, entre otras pruebas. Asimismo,</w:t>
      </w:r>
      <w:r w:rsidR="0056221C" w:rsidRPr="00B253CC">
        <w:rPr>
          <w:rFonts w:asciiTheme="majorHAnsi" w:hAnsiTheme="majorHAnsi"/>
          <w:sz w:val="20"/>
          <w:szCs w:val="20"/>
          <w:lang w:val="es-CO"/>
        </w:rPr>
        <w:t xml:space="preserve"> manifestó que</w:t>
      </w:r>
      <w:r w:rsidRPr="00B253CC">
        <w:rPr>
          <w:rFonts w:asciiTheme="majorHAnsi" w:hAnsiTheme="majorHAnsi"/>
          <w:sz w:val="20"/>
          <w:szCs w:val="20"/>
          <w:lang w:val="es-CO"/>
        </w:rPr>
        <w:t xml:space="preserve"> el 11 de mayo de 2022 el despacho adelantó diligencia de declaración jurada a quien fue Comandante de la Estación de Policía del barrio La Alameda de Cali, quien afirmó que el Subteniente Hugo Ferney León Londoño, no perteneció a dicha Estación. Además, mediante Resolución sustanciatoria N° 162 el despacho ordenó identificar y ubicar a quienes se desempeñaron como Comandantes del Grupo de Operaciones Especiales GOES y de la SIJIN MECAL en el mes de diciembre de 1988 en Cali</w:t>
      </w:r>
      <w:r w:rsidR="00514D00" w:rsidRPr="00B253CC">
        <w:rPr>
          <w:rFonts w:asciiTheme="majorHAnsi" w:hAnsiTheme="majorHAnsi"/>
          <w:sz w:val="20"/>
          <w:szCs w:val="20"/>
          <w:lang w:val="es-CO"/>
        </w:rPr>
        <w:t>,</w:t>
      </w:r>
      <w:r w:rsidRPr="00B253CC">
        <w:rPr>
          <w:rFonts w:asciiTheme="majorHAnsi" w:hAnsiTheme="majorHAnsi"/>
          <w:sz w:val="20"/>
          <w:szCs w:val="20"/>
          <w:lang w:val="es-CO"/>
        </w:rPr>
        <w:t xml:space="preserve"> a fin de escucharlos en declaración jurada. </w:t>
      </w:r>
      <w:r w:rsidR="0056221C" w:rsidRPr="00B253CC">
        <w:rPr>
          <w:rFonts w:asciiTheme="majorHAnsi" w:hAnsiTheme="majorHAnsi"/>
          <w:sz w:val="20"/>
          <w:szCs w:val="20"/>
          <w:lang w:val="es-CO"/>
        </w:rPr>
        <w:t>En el mismo sentido</w:t>
      </w:r>
      <w:r w:rsidRPr="00B253CC">
        <w:rPr>
          <w:rFonts w:asciiTheme="majorHAnsi" w:hAnsiTheme="majorHAnsi"/>
          <w:sz w:val="20"/>
          <w:szCs w:val="20"/>
          <w:lang w:val="es-CO"/>
        </w:rPr>
        <w:t xml:space="preserve">, </w:t>
      </w:r>
      <w:r w:rsidR="00514D00" w:rsidRPr="00B253CC">
        <w:rPr>
          <w:rFonts w:asciiTheme="majorHAnsi" w:hAnsiTheme="majorHAnsi"/>
          <w:sz w:val="20"/>
          <w:szCs w:val="20"/>
          <w:lang w:val="es-CO"/>
        </w:rPr>
        <w:t xml:space="preserve">se </w:t>
      </w:r>
      <w:r w:rsidRPr="00B253CC">
        <w:rPr>
          <w:rFonts w:asciiTheme="majorHAnsi" w:hAnsiTheme="majorHAnsi"/>
          <w:sz w:val="20"/>
          <w:szCs w:val="20"/>
          <w:lang w:val="es-CO"/>
        </w:rPr>
        <w:t>indicó que</w:t>
      </w:r>
      <w:r w:rsidR="00514D00" w:rsidRPr="00B253CC">
        <w:rPr>
          <w:rFonts w:asciiTheme="majorHAnsi" w:hAnsiTheme="majorHAnsi"/>
          <w:sz w:val="20"/>
          <w:szCs w:val="20"/>
          <w:lang w:val="es-CO"/>
        </w:rPr>
        <w:t>,</w:t>
      </w:r>
      <w:r w:rsidRPr="00B253CC">
        <w:rPr>
          <w:rFonts w:asciiTheme="majorHAnsi" w:hAnsiTheme="majorHAnsi"/>
          <w:sz w:val="20"/>
          <w:szCs w:val="20"/>
          <w:lang w:val="es-CO"/>
        </w:rPr>
        <w:t xml:space="preserve"> el 6 de diciembre de 2022</w:t>
      </w:r>
      <w:r w:rsidR="00514D00" w:rsidRPr="00B253CC">
        <w:rPr>
          <w:rFonts w:asciiTheme="majorHAnsi" w:hAnsiTheme="majorHAnsi"/>
          <w:sz w:val="20"/>
          <w:szCs w:val="20"/>
          <w:lang w:val="es-CO"/>
        </w:rPr>
        <w:t>,</w:t>
      </w:r>
      <w:r w:rsidRPr="00B253CC">
        <w:rPr>
          <w:rFonts w:asciiTheme="majorHAnsi" w:hAnsiTheme="majorHAnsi"/>
          <w:sz w:val="20"/>
          <w:szCs w:val="20"/>
          <w:lang w:val="es-CO"/>
        </w:rPr>
        <w:t xml:space="preserve"> mediante la resolución sustanciatoria N° 369, se dispuso escuchar en declaración jurada a un Mayor y un Sargento, diligencias que se </w:t>
      </w:r>
      <w:r w:rsidR="00C85DBE" w:rsidRPr="00B253CC">
        <w:rPr>
          <w:rFonts w:asciiTheme="majorHAnsi" w:hAnsiTheme="majorHAnsi"/>
          <w:sz w:val="20"/>
          <w:szCs w:val="20"/>
          <w:lang w:val="es-CO"/>
        </w:rPr>
        <w:t>habrían l</w:t>
      </w:r>
      <w:r w:rsidRPr="00B253CC">
        <w:rPr>
          <w:rFonts w:asciiTheme="majorHAnsi" w:hAnsiTheme="majorHAnsi"/>
          <w:sz w:val="20"/>
          <w:szCs w:val="20"/>
          <w:lang w:val="es-CO"/>
        </w:rPr>
        <w:t>leva</w:t>
      </w:r>
      <w:r w:rsidR="00C85DBE" w:rsidRPr="00B253CC">
        <w:rPr>
          <w:rFonts w:asciiTheme="majorHAnsi" w:hAnsiTheme="majorHAnsi"/>
          <w:sz w:val="20"/>
          <w:szCs w:val="20"/>
          <w:lang w:val="es-CO"/>
        </w:rPr>
        <w:t>do</w:t>
      </w:r>
      <w:r w:rsidRPr="00B253CC">
        <w:rPr>
          <w:rFonts w:asciiTheme="majorHAnsi" w:hAnsiTheme="majorHAnsi"/>
          <w:sz w:val="20"/>
          <w:szCs w:val="20"/>
          <w:lang w:val="es-CO"/>
        </w:rPr>
        <w:t xml:space="preserve"> a cabo el </w:t>
      </w:r>
      <w:r w:rsidR="00C85DBE" w:rsidRPr="00B253CC">
        <w:rPr>
          <w:rFonts w:asciiTheme="majorHAnsi" w:hAnsiTheme="majorHAnsi"/>
          <w:sz w:val="20"/>
          <w:szCs w:val="20"/>
          <w:lang w:val="es-CO"/>
        </w:rPr>
        <w:t xml:space="preserve">pasado </w:t>
      </w:r>
      <w:r w:rsidRPr="00B253CC">
        <w:rPr>
          <w:rFonts w:asciiTheme="majorHAnsi" w:hAnsiTheme="majorHAnsi"/>
          <w:sz w:val="20"/>
          <w:szCs w:val="20"/>
          <w:lang w:val="es-CO"/>
        </w:rPr>
        <w:t xml:space="preserve">19 de enero de 2023. </w:t>
      </w:r>
      <w:r w:rsidR="0056221C" w:rsidRPr="00B253CC">
        <w:rPr>
          <w:rFonts w:asciiTheme="majorHAnsi" w:hAnsiTheme="majorHAnsi"/>
          <w:sz w:val="20"/>
          <w:szCs w:val="20"/>
          <w:lang w:val="es-CO"/>
        </w:rPr>
        <w:t>Por último,</w:t>
      </w:r>
      <w:r w:rsidR="00514D00" w:rsidRPr="00B253CC">
        <w:rPr>
          <w:rFonts w:asciiTheme="majorHAnsi" w:hAnsiTheme="majorHAnsi"/>
          <w:sz w:val="20"/>
          <w:szCs w:val="20"/>
          <w:lang w:val="es-CO"/>
        </w:rPr>
        <w:t xml:space="preserve"> se</w:t>
      </w:r>
      <w:r w:rsidR="0056221C" w:rsidRPr="00B253CC">
        <w:rPr>
          <w:rFonts w:asciiTheme="majorHAnsi" w:hAnsiTheme="majorHAnsi"/>
          <w:sz w:val="20"/>
          <w:szCs w:val="20"/>
          <w:lang w:val="es-CO"/>
        </w:rPr>
        <w:t xml:space="preserve"> informó que </w:t>
      </w:r>
      <w:r w:rsidRPr="00B253CC">
        <w:rPr>
          <w:rFonts w:asciiTheme="majorHAnsi" w:hAnsiTheme="majorHAnsi"/>
          <w:sz w:val="20"/>
          <w:szCs w:val="20"/>
          <w:lang w:val="es-CO"/>
        </w:rPr>
        <w:t xml:space="preserve">frente a la petición elevada por los representantes </w:t>
      </w:r>
      <w:r w:rsidR="0056221C" w:rsidRPr="00B253CC">
        <w:rPr>
          <w:rFonts w:asciiTheme="majorHAnsi" w:hAnsiTheme="majorHAnsi"/>
          <w:sz w:val="20"/>
          <w:szCs w:val="20"/>
          <w:lang w:val="es-CO"/>
        </w:rPr>
        <w:t>de</w:t>
      </w:r>
      <w:r w:rsidRPr="00B253CC">
        <w:rPr>
          <w:rFonts w:asciiTheme="majorHAnsi" w:hAnsiTheme="majorHAnsi"/>
          <w:sz w:val="20"/>
          <w:szCs w:val="20"/>
          <w:lang w:val="es-CO"/>
        </w:rPr>
        <w:t xml:space="preserve"> obtener copia del expediente No. 830.682, la Delegada </w:t>
      </w:r>
      <w:r w:rsidR="0056221C" w:rsidRPr="00B253CC">
        <w:rPr>
          <w:rFonts w:asciiTheme="majorHAnsi" w:hAnsiTheme="majorHAnsi"/>
          <w:sz w:val="20"/>
          <w:szCs w:val="20"/>
          <w:lang w:val="es-CO"/>
        </w:rPr>
        <w:t>afirmó</w:t>
      </w:r>
      <w:r w:rsidRPr="00B253CC">
        <w:rPr>
          <w:rFonts w:asciiTheme="majorHAnsi" w:hAnsiTheme="majorHAnsi"/>
          <w:sz w:val="20"/>
          <w:szCs w:val="20"/>
          <w:lang w:val="es-CO"/>
        </w:rPr>
        <w:t xml:space="preserve"> que</w:t>
      </w:r>
      <w:r w:rsidR="00514D00" w:rsidRPr="00B253CC">
        <w:rPr>
          <w:rFonts w:asciiTheme="majorHAnsi" w:hAnsiTheme="majorHAnsi"/>
          <w:sz w:val="20"/>
          <w:szCs w:val="20"/>
          <w:lang w:val="es-CO"/>
        </w:rPr>
        <w:t>,</w:t>
      </w:r>
      <w:r w:rsidRPr="00B253CC">
        <w:rPr>
          <w:rFonts w:asciiTheme="majorHAnsi" w:hAnsiTheme="majorHAnsi"/>
          <w:sz w:val="20"/>
          <w:szCs w:val="20"/>
          <w:lang w:val="es-CO"/>
        </w:rPr>
        <w:t xml:space="preserve"> el 23 de noviembre de 2022</w:t>
      </w:r>
      <w:r w:rsidR="00514D00" w:rsidRPr="00B253CC">
        <w:rPr>
          <w:rFonts w:asciiTheme="majorHAnsi" w:hAnsiTheme="majorHAnsi"/>
          <w:sz w:val="20"/>
          <w:szCs w:val="20"/>
          <w:lang w:val="es-CO"/>
        </w:rPr>
        <w:t>,</w:t>
      </w:r>
      <w:r w:rsidRPr="00B253CC">
        <w:rPr>
          <w:rFonts w:asciiTheme="majorHAnsi" w:hAnsiTheme="majorHAnsi"/>
          <w:sz w:val="20"/>
          <w:szCs w:val="20"/>
          <w:lang w:val="es-CO"/>
        </w:rPr>
        <w:t xml:space="preserve"> </w:t>
      </w:r>
      <w:r w:rsidR="0056221C" w:rsidRPr="00B253CC">
        <w:rPr>
          <w:rFonts w:asciiTheme="majorHAnsi" w:hAnsiTheme="majorHAnsi"/>
          <w:sz w:val="20"/>
          <w:szCs w:val="20"/>
          <w:lang w:val="es-CO"/>
        </w:rPr>
        <w:t xml:space="preserve">se hizo entrega </w:t>
      </w:r>
      <w:r w:rsidR="00C85DBE" w:rsidRPr="00B253CC">
        <w:rPr>
          <w:rFonts w:asciiTheme="majorHAnsi" w:hAnsiTheme="majorHAnsi"/>
          <w:sz w:val="20"/>
          <w:szCs w:val="20"/>
          <w:lang w:val="es-CO"/>
        </w:rPr>
        <w:t>de la misma</w:t>
      </w:r>
      <w:r w:rsidRPr="00B253CC">
        <w:rPr>
          <w:rFonts w:asciiTheme="majorHAnsi" w:hAnsiTheme="majorHAnsi"/>
          <w:sz w:val="20"/>
          <w:szCs w:val="20"/>
          <w:lang w:val="es-CO"/>
        </w:rPr>
        <w:t xml:space="preserve">. En virtud de lo anterior, la Comisión considera que este punto se encuentra parcialmente cumplido y así lo declara. </w:t>
      </w:r>
    </w:p>
    <w:p w14:paraId="7B0E0B60" w14:textId="77777777" w:rsidR="008B7176" w:rsidRPr="00B253CC" w:rsidRDefault="008B7176" w:rsidP="008B7176">
      <w:pPr>
        <w:pStyle w:val="paragraph"/>
        <w:tabs>
          <w:tab w:val="left" w:pos="1418"/>
        </w:tabs>
        <w:spacing w:before="0" w:beforeAutospacing="0" w:after="0" w:afterAutospacing="0"/>
        <w:ind w:left="720"/>
        <w:jc w:val="both"/>
        <w:textAlignment w:val="baseline"/>
        <w:rPr>
          <w:rFonts w:asciiTheme="majorHAnsi" w:eastAsiaTheme="minorHAnsi" w:hAnsiTheme="majorHAnsi" w:cs="Cambria"/>
          <w:sz w:val="20"/>
          <w:szCs w:val="20"/>
          <w:lang w:val="es-CO" w:eastAsia="en-US"/>
        </w:rPr>
      </w:pPr>
    </w:p>
    <w:p w14:paraId="34231C67" w14:textId="77777777" w:rsidR="008B7176" w:rsidRPr="00B253CC" w:rsidRDefault="000B0642" w:rsidP="008B7176">
      <w:pPr>
        <w:pStyle w:val="paragraph"/>
        <w:numPr>
          <w:ilvl w:val="0"/>
          <w:numId w:val="55"/>
        </w:numPr>
        <w:tabs>
          <w:tab w:val="left" w:pos="1418"/>
        </w:tabs>
        <w:spacing w:before="0" w:beforeAutospacing="0" w:after="0" w:afterAutospacing="0"/>
        <w:ind w:left="0" w:firstLine="720"/>
        <w:jc w:val="both"/>
        <w:textAlignment w:val="baseline"/>
        <w:rPr>
          <w:rFonts w:asciiTheme="majorHAnsi" w:eastAsiaTheme="minorHAnsi" w:hAnsiTheme="majorHAnsi" w:cs="Cambria"/>
          <w:sz w:val="20"/>
          <w:szCs w:val="20"/>
          <w:lang w:val="es-CO" w:eastAsia="en-US"/>
        </w:rPr>
      </w:pPr>
      <w:r w:rsidRPr="00B253CC">
        <w:rPr>
          <w:rFonts w:asciiTheme="majorHAnsi" w:hAnsiTheme="majorHAnsi"/>
          <w:sz w:val="20"/>
          <w:szCs w:val="20"/>
          <w:lang w:val="es-CO"/>
        </w:rPr>
        <w:t xml:space="preserve">En relación con los literales </w:t>
      </w:r>
      <w:r w:rsidRPr="00B253CC">
        <w:rPr>
          <w:rFonts w:asciiTheme="majorHAnsi" w:hAnsiTheme="majorHAnsi"/>
          <w:i/>
          <w:sz w:val="20"/>
          <w:szCs w:val="20"/>
          <w:lang w:val="es-CO"/>
        </w:rPr>
        <w:t>(ii) p</w:t>
      </w:r>
      <w:r w:rsidRPr="00B253CC">
        <w:rPr>
          <w:rFonts w:asciiTheme="majorHAnsi" w:hAnsiTheme="majorHAnsi"/>
          <w:i/>
          <w:iCs/>
          <w:sz w:val="20"/>
          <w:szCs w:val="20"/>
          <w:lang w:val="es-CO"/>
        </w:rPr>
        <w:t xml:space="preserve">ublicación del informe artículo 49 </w:t>
      </w:r>
      <w:r w:rsidRPr="00B253CC">
        <w:rPr>
          <w:rFonts w:asciiTheme="majorHAnsi" w:hAnsiTheme="majorHAnsi"/>
          <w:sz w:val="20"/>
          <w:szCs w:val="20"/>
          <w:lang w:val="es-CO"/>
        </w:rPr>
        <w:t>de la cláusula quinta (medidas de satisfacción), así como</w:t>
      </w:r>
      <w:r w:rsidRPr="00B253CC">
        <w:rPr>
          <w:rFonts w:asciiTheme="majorHAnsi" w:hAnsiTheme="majorHAnsi"/>
          <w:i/>
          <w:iCs/>
          <w:sz w:val="20"/>
          <w:szCs w:val="20"/>
          <w:lang w:val="es-CO"/>
        </w:rPr>
        <w:t xml:space="preserve"> </w:t>
      </w:r>
      <w:r w:rsidRPr="00B253CC">
        <w:rPr>
          <w:rFonts w:asciiTheme="majorHAnsi" w:hAnsiTheme="majorHAnsi"/>
          <w:sz w:val="20"/>
          <w:szCs w:val="20"/>
          <w:lang w:val="es-CO"/>
        </w:rPr>
        <w:t>la cláusula s</w:t>
      </w:r>
      <w:r w:rsidR="003A7E75" w:rsidRPr="00B253CC">
        <w:rPr>
          <w:rFonts w:asciiTheme="majorHAnsi" w:hAnsiTheme="majorHAnsi"/>
          <w:sz w:val="20"/>
          <w:szCs w:val="20"/>
          <w:lang w:val="es-CO"/>
        </w:rPr>
        <w:t>éptima</w:t>
      </w:r>
      <w:r w:rsidRPr="00B253CC">
        <w:rPr>
          <w:rFonts w:asciiTheme="majorHAnsi" w:hAnsiTheme="majorHAnsi"/>
          <w:sz w:val="20"/>
          <w:szCs w:val="20"/>
          <w:lang w:val="es-CO"/>
        </w:rPr>
        <w:t xml:space="preserve"> (medidas de compensación) del acuerdo de solución amistosa</w:t>
      </w:r>
      <w:r w:rsidR="00514D00" w:rsidRPr="00B253CC">
        <w:rPr>
          <w:rFonts w:asciiTheme="majorHAnsi" w:hAnsiTheme="majorHAnsi"/>
          <w:sz w:val="20"/>
          <w:szCs w:val="20"/>
          <w:lang w:val="es-CO"/>
        </w:rPr>
        <w:t>,</w:t>
      </w:r>
      <w:r w:rsidRPr="00B253CC">
        <w:rPr>
          <w:rFonts w:asciiTheme="majorHAnsi" w:hAnsiTheme="majorHAnsi"/>
          <w:sz w:val="20"/>
          <w:szCs w:val="20"/>
          <w:lang w:val="es-CO"/>
        </w:rPr>
        <w:t xml:space="preserve"> y en virtud de la</w:t>
      </w:r>
      <w:r w:rsidR="003F3D02" w:rsidRPr="00B253CC">
        <w:rPr>
          <w:rFonts w:asciiTheme="majorHAnsi" w:hAnsiTheme="majorHAnsi"/>
          <w:sz w:val="20"/>
          <w:szCs w:val="20"/>
          <w:lang w:val="es-CO"/>
        </w:rPr>
        <w:t>s</w:t>
      </w:r>
      <w:r w:rsidRPr="00B253CC">
        <w:rPr>
          <w:rFonts w:asciiTheme="majorHAnsi" w:hAnsiTheme="majorHAnsi"/>
          <w:sz w:val="20"/>
          <w:szCs w:val="20"/>
          <w:lang w:val="es-CO"/>
        </w:rPr>
        <w:t xml:space="preserve"> solicitud</w:t>
      </w:r>
      <w:r w:rsidR="003F3D02" w:rsidRPr="00B253CC">
        <w:rPr>
          <w:rFonts w:asciiTheme="majorHAnsi" w:hAnsiTheme="majorHAnsi"/>
          <w:sz w:val="20"/>
          <w:szCs w:val="20"/>
          <w:lang w:val="es-CO"/>
        </w:rPr>
        <w:t>es</w:t>
      </w:r>
      <w:r w:rsidRPr="00B253CC">
        <w:rPr>
          <w:rFonts w:asciiTheme="majorHAnsi" w:hAnsiTheme="majorHAnsi"/>
          <w:sz w:val="20"/>
          <w:szCs w:val="20"/>
          <w:lang w:val="es-CO"/>
        </w:rPr>
        <w:t xml:space="preserve">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w:t>
      </w:r>
    </w:p>
    <w:p w14:paraId="42056B84" w14:textId="77777777" w:rsidR="008B7176" w:rsidRPr="00B253CC" w:rsidRDefault="008B7176" w:rsidP="008B7176">
      <w:pPr>
        <w:pStyle w:val="ListParagraph"/>
        <w:rPr>
          <w:color w:val="auto"/>
          <w:sz w:val="20"/>
          <w:lang w:val="es-CO"/>
        </w:rPr>
      </w:pPr>
    </w:p>
    <w:p w14:paraId="66D6B94F" w14:textId="07E34036" w:rsidR="00D37A1B" w:rsidRPr="00B253CC" w:rsidRDefault="000932C4" w:rsidP="008B7176">
      <w:pPr>
        <w:pStyle w:val="paragraph"/>
        <w:numPr>
          <w:ilvl w:val="0"/>
          <w:numId w:val="55"/>
        </w:numPr>
        <w:tabs>
          <w:tab w:val="left" w:pos="1418"/>
        </w:tabs>
        <w:spacing w:before="0" w:beforeAutospacing="0" w:after="0" w:afterAutospacing="0"/>
        <w:ind w:left="0" w:firstLine="720"/>
        <w:jc w:val="both"/>
        <w:textAlignment w:val="baseline"/>
        <w:rPr>
          <w:rFonts w:asciiTheme="majorHAnsi" w:eastAsiaTheme="minorHAnsi" w:hAnsiTheme="majorHAnsi" w:cs="Cambria"/>
          <w:sz w:val="20"/>
          <w:szCs w:val="20"/>
          <w:lang w:val="es-CO" w:eastAsia="en-US"/>
        </w:rPr>
      </w:pPr>
      <w:r w:rsidRPr="00B253CC">
        <w:rPr>
          <w:sz w:val="20"/>
          <w:lang w:val="es-CO"/>
        </w:rPr>
        <w:t>Por lo anteriormente descrito, la Comisión concluye que el literal</w:t>
      </w:r>
      <w:r w:rsidRPr="00B253CC">
        <w:rPr>
          <w:i/>
          <w:sz w:val="20"/>
          <w:lang w:val="es-CO"/>
        </w:rPr>
        <w:t xml:space="preserve"> (i) acto de reconocimiento de responsabilidad</w:t>
      </w:r>
      <w:r w:rsidRPr="00B253CC">
        <w:rPr>
          <w:sz w:val="20"/>
          <w:lang w:val="es-CO"/>
        </w:rPr>
        <w:t xml:space="preserve"> de la cláusula quinta ha sido cumplido totalmente y así lo declara. Por otra parte, la Comisión considera que, </w:t>
      </w:r>
      <w:r w:rsidR="003A7E75" w:rsidRPr="00B253CC">
        <w:rPr>
          <w:sz w:val="20"/>
          <w:lang w:val="es-CO"/>
        </w:rPr>
        <w:t xml:space="preserve">la cláusula sexta (medidas de justicia y búsqueda) </w:t>
      </w:r>
      <w:r w:rsidR="00184A4C" w:rsidRPr="00B253CC">
        <w:rPr>
          <w:sz w:val="20"/>
          <w:lang w:val="es-CO"/>
        </w:rPr>
        <w:t xml:space="preserve">se encuentra parcialmente cumplida y así lo declara. </w:t>
      </w:r>
      <w:r w:rsidR="00222C7E" w:rsidRPr="00B253CC">
        <w:rPr>
          <w:sz w:val="20"/>
          <w:lang w:val="es-CO"/>
        </w:rPr>
        <w:t>Al mismo tiempo</w:t>
      </w:r>
      <w:r w:rsidR="00184A4C" w:rsidRPr="00B253CC">
        <w:rPr>
          <w:sz w:val="20"/>
          <w:lang w:val="es-CO"/>
        </w:rPr>
        <w:t xml:space="preserve">, la Comisión </w:t>
      </w:r>
      <w:r w:rsidR="00222C7E" w:rsidRPr="00B253CC">
        <w:rPr>
          <w:sz w:val="20"/>
          <w:lang w:val="es-CO"/>
        </w:rPr>
        <w:t>considera que el literal</w:t>
      </w:r>
      <w:r w:rsidR="00C613DB" w:rsidRPr="00B253CC">
        <w:rPr>
          <w:sz w:val="20"/>
          <w:lang w:val="es-CO"/>
        </w:rPr>
        <w:t xml:space="preserve"> </w:t>
      </w:r>
      <w:r w:rsidR="00C613DB" w:rsidRPr="00B253CC">
        <w:rPr>
          <w:rFonts w:asciiTheme="majorHAnsi" w:hAnsiTheme="majorHAnsi"/>
          <w:i/>
          <w:sz w:val="20"/>
          <w:szCs w:val="20"/>
          <w:lang w:val="es-CO"/>
        </w:rPr>
        <w:t xml:space="preserve">(ii) </w:t>
      </w:r>
      <w:r w:rsidR="00C613DB" w:rsidRPr="00B253CC">
        <w:rPr>
          <w:rFonts w:asciiTheme="majorHAnsi" w:hAnsiTheme="majorHAnsi"/>
          <w:i/>
          <w:iCs/>
          <w:sz w:val="20"/>
          <w:szCs w:val="20"/>
          <w:lang w:val="es-CO"/>
        </w:rPr>
        <w:t xml:space="preserve">publicación del informe artículo 49 </w:t>
      </w:r>
      <w:r w:rsidR="00C613DB" w:rsidRPr="00B253CC">
        <w:rPr>
          <w:rFonts w:asciiTheme="majorHAnsi" w:hAnsiTheme="majorHAnsi"/>
          <w:sz w:val="20"/>
          <w:szCs w:val="20"/>
          <w:lang w:val="es-CO"/>
        </w:rPr>
        <w:t>de la cláusula quinta (medidas de satisfacción), así como</w:t>
      </w:r>
      <w:r w:rsidR="00C613DB" w:rsidRPr="00B253CC">
        <w:rPr>
          <w:rFonts w:asciiTheme="majorHAnsi" w:hAnsiTheme="majorHAnsi"/>
          <w:i/>
          <w:iCs/>
          <w:sz w:val="20"/>
          <w:szCs w:val="20"/>
          <w:lang w:val="es-CO"/>
        </w:rPr>
        <w:t xml:space="preserve"> </w:t>
      </w:r>
      <w:r w:rsidR="00C613DB" w:rsidRPr="00B253CC">
        <w:rPr>
          <w:rFonts w:asciiTheme="majorHAnsi" w:hAnsiTheme="majorHAnsi"/>
          <w:sz w:val="20"/>
          <w:szCs w:val="20"/>
          <w:lang w:val="es-CO"/>
        </w:rPr>
        <w:t>la cláusula s</w:t>
      </w:r>
      <w:r w:rsidR="00184A4C" w:rsidRPr="00B253CC">
        <w:rPr>
          <w:rFonts w:asciiTheme="majorHAnsi" w:hAnsiTheme="majorHAnsi"/>
          <w:sz w:val="20"/>
          <w:szCs w:val="20"/>
          <w:lang w:val="es-CO"/>
        </w:rPr>
        <w:t xml:space="preserve">éptima </w:t>
      </w:r>
      <w:r w:rsidR="00C613DB" w:rsidRPr="00B253CC">
        <w:rPr>
          <w:rFonts w:asciiTheme="majorHAnsi" w:hAnsiTheme="majorHAnsi"/>
          <w:sz w:val="20"/>
          <w:szCs w:val="20"/>
          <w:lang w:val="es-CO"/>
        </w:rPr>
        <w:t xml:space="preserve">(medidas de compensación) del acuerdo de solución </w:t>
      </w:r>
      <w:r w:rsidRPr="00B253CC">
        <w:rPr>
          <w:sz w:val="20"/>
          <w:lang w:val="es-CO"/>
        </w:rPr>
        <w:t xml:space="preserve">se encuentran pendientes de cumplimiento. </w:t>
      </w:r>
      <w:r w:rsidR="002237F8" w:rsidRPr="00B253CC">
        <w:rPr>
          <w:sz w:val="20"/>
          <w:szCs w:val="20"/>
          <w:lang w:val="es-CO"/>
        </w:rPr>
        <w:t xml:space="preserve">En consecuencia, la Comisión estima que el acuerdo de solución amistosa cuenta con un nivel de cumplimiento parcial y así lo declara. </w:t>
      </w:r>
      <w:r w:rsidR="002237F8" w:rsidRPr="00B253CC">
        <w:rPr>
          <w:rFonts w:eastAsia="MS Mincho"/>
          <w:sz w:val="20"/>
          <w:szCs w:val="20"/>
          <w:lang w:val="es-CO"/>
        </w:rPr>
        <w:t>Finalmente</w:t>
      </w:r>
      <w:r w:rsidR="00D37A1B" w:rsidRPr="00B253CC">
        <w:rPr>
          <w:rFonts w:eastAsia="MS Mincho"/>
          <w:sz w:val="20"/>
          <w:szCs w:val="20"/>
          <w:lang w:val="es-CO"/>
        </w:rPr>
        <w:t xml:space="preserve">, la </w:t>
      </w:r>
      <w:r w:rsidR="00A4257A" w:rsidRPr="00B253CC">
        <w:rPr>
          <w:rFonts w:eastAsia="MS Mincho"/>
          <w:sz w:val="20"/>
          <w:szCs w:val="20"/>
          <w:lang w:val="es-CO"/>
        </w:rPr>
        <w:t>Comisión</w:t>
      </w:r>
      <w:r w:rsidR="00D37A1B" w:rsidRPr="00B253CC">
        <w:rPr>
          <w:rFonts w:eastAsia="MS Mincho"/>
          <w:sz w:val="20"/>
          <w:szCs w:val="20"/>
          <w:lang w:val="es-CO"/>
        </w:rPr>
        <w:t xml:space="preserve"> considera que el resto del contenido del acuerdo de solución amistosa es de carácter declarativo</w:t>
      </w:r>
      <w:r w:rsidR="007043F1" w:rsidRPr="00B253CC">
        <w:rPr>
          <w:rFonts w:eastAsia="MS Mincho"/>
          <w:sz w:val="20"/>
          <w:szCs w:val="20"/>
          <w:lang w:val="es-CO"/>
        </w:rPr>
        <w:t xml:space="preserve"> por lo que no le corresponde su supervisión. </w:t>
      </w:r>
    </w:p>
    <w:p w14:paraId="7DB438EE" w14:textId="77777777" w:rsidR="00A02E8A" w:rsidRPr="00B253CC" w:rsidRDefault="00A02E8A" w:rsidP="00A02E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eastAsia="MS Mincho"/>
          <w:color w:val="auto"/>
          <w:sz w:val="20"/>
          <w:szCs w:val="20"/>
          <w:lang w:val="es-CO"/>
        </w:rPr>
      </w:pPr>
    </w:p>
    <w:p w14:paraId="568FF306" w14:textId="77777777" w:rsidR="00D37A1B" w:rsidRPr="00B253CC" w:rsidRDefault="00D37A1B" w:rsidP="005E6A54">
      <w:pPr>
        <w:pStyle w:val="ListParagraph"/>
        <w:numPr>
          <w:ilvl w:val="0"/>
          <w:numId w:val="58"/>
        </w:numPr>
        <w:tabs>
          <w:tab w:val="left" w:pos="720"/>
        </w:tabs>
        <w:ind w:left="0" w:firstLine="720"/>
        <w:rPr>
          <w:rFonts w:eastAsia="MS Mincho"/>
          <w:b/>
          <w:color w:val="auto"/>
          <w:sz w:val="20"/>
          <w:szCs w:val="20"/>
          <w:lang w:val="es-CO"/>
        </w:rPr>
      </w:pPr>
      <w:r w:rsidRPr="00B253CC">
        <w:rPr>
          <w:rFonts w:eastAsia="MS Mincho"/>
          <w:b/>
          <w:color w:val="auto"/>
          <w:sz w:val="20"/>
          <w:szCs w:val="20"/>
          <w:lang w:val="es-CO"/>
        </w:rPr>
        <w:t>CONCLUSIONES</w:t>
      </w:r>
    </w:p>
    <w:p w14:paraId="6B6B1986" w14:textId="77777777" w:rsidR="00D37A1B" w:rsidRPr="00B253CC" w:rsidRDefault="00D37A1B" w:rsidP="005E6A54">
      <w:pPr>
        <w:pStyle w:val="ListParagraph"/>
        <w:tabs>
          <w:tab w:val="left" w:pos="720"/>
        </w:tabs>
        <w:ind w:left="0" w:firstLine="720"/>
        <w:jc w:val="both"/>
        <w:rPr>
          <w:rFonts w:eastAsia="MS Mincho"/>
          <w:color w:val="auto"/>
          <w:sz w:val="20"/>
          <w:szCs w:val="20"/>
          <w:lang w:val="es-CO"/>
        </w:rPr>
      </w:pPr>
    </w:p>
    <w:p w14:paraId="06BF1C8C" w14:textId="77777777" w:rsidR="00D37A1B" w:rsidRPr="00B253CC" w:rsidRDefault="00D37A1B" w:rsidP="005E6A54">
      <w:pPr>
        <w:tabs>
          <w:tab w:val="left" w:pos="720"/>
        </w:tabs>
        <w:ind w:firstLine="709"/>
        <w:jc w:val="both"/>
        <w:rPr>
          <w:rFonts w:ascii="Cambria" w:eastAsia="MS Mincho" w:hAnsi="Cambria" w:cs="Cambria"/>
          <w:sz w:val="20"/>
          <w:szCs w:val="20"/>
          <w:u w:color="000000"/>
          <w:lang w:val="es-CO" w:eastAsia="es-ES"/>
        </w:rPr>
      </w:pPr>
      <w:r w:rsidRPr="00B253CC">
        <w:rPr>
          <w:rFonts w:ascii="Cambria" w:eastAsia="MS Mincho" w:hAnsi="Cambria" w:cs="Cambria"/>
          <w:sz w:val="20"/>
          <w:szCs w:val="20"/>
          <w:u w:color="000000"/>
          <w:lang w:val="es-CO" w:eastAsia="es-ES"/>
        </w:rPr>
        <w:t xml:space="preserve">1. </w:t>
      </w:r>
      <w:r w:rsidRPr="00B253CC">
        <w:rPr>
          <w:rFonts w:ascii="Cambria" w:eastAsia="MS Mincho" w:hAnsi="Cambria"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B253CC" w:rsidRDefault="00D37A1B" w:rsidP="005E6A54">
      <w:pPr>
        <w:tabs>
          <w:tab w:val="left" w:pos="1440"/>
        </w:tabs>
        <w:ind w:firstLine="709"/>
        <w:jc w:val="both"/>
        <w:rPr>
          <w:rFonts w:ascii="Cambria" w:eastAsia="MS Mincho" w:hAnsi="Cambria" w:cs="Cambria"/>
          <w:sz w:val="20"/>
          <w:szCs w:val="20"/>
          <w:u w:color="000000"/>
          <w:lang w:val="es-CO" w:eastAsia="es-ES"/>
        </w:rPr>
      </w:pPr>
    </w:p>
    <w:p w14:paraId="408388A7" w14:textId="77777777" w:rsidR="00D37A1B" w:rsidRPr="00B253CC" w:rsidRDefault="00DA0340" w:rsidP="005E6A54">
      <w:pPr>
        <w:tabs>
          <w:tab w:val="left" w:pos="1440"/>
        </w:tabs>
        <w:ind w:firstLine="709"/>
        <w:jc w:val="both"/>
        <w:rPr>
          <w:rFonts w:ascii="Cambria" w:eastAsia="MS Mincho" w:hAnsi="Cambria" w:cs="Cambria"/>
          <w:sz w:val="20"/>
          <w:szCs w:val="20"/>
          <w:u w:color="000000"/>
          <w:lang w:val="es-CO" w:eastAsia="es-ES"/>
        </w:rPr>
      </w:pPr>
      <w:r w:rsidRPr="00B253CC">
        <w:rPr>
          <w:rFonts w:ascii="Cambria" w:eastAsia="MS Mincho" w:hAnsi="Cambria" w:cs="Cambria"/>
          <w:sz w:val="20"/>
          <w:szCs w:val="20"/>
          <w:u w:color="000000"/>
          <w:lang w:val="es-CO" w:eastAsia="es-ES"/>
        </w:rPr>
        <w:t xml:space="preserve">2. </w:t>
      </w:r>
      <w:r w:rsidR="00D37A1B" w:rsidRPr="00B253CC">
        <w:rPr>
          <w:rFonts w:ascii="Cambria" w:eastAsia="MS Mincho" w:hAnsi="Cambria" w:cs="Cambria"/>
          <w:sz w:val="20"/>
          <w:szCs w:val="20"/>
          <w:u w:color="000000"/>
          <w:lang w:val="es-CO" w:eastAsia="es-ES"/>
        </w:rPr>
        <w:tab/>
        <w:t xml:space="preserve">En virtud de las consideraciones y conclusiones expuestas en este informe, </w:t>
      </w:r>
    </w:p>
    <w:p w14:paraId="111E42D1" w14:textId="77777777" w:rsidR="00D37A1B" w:rsidRPr="00B253CC" w:rsidRDefault="00D37A1B" w:rsidP="005E6A54">
      <w:pPr>
        <w:ind w:left="284" w:firstLine="720"/>
        <w:jc w:val="both"/>
        <w:rPr>
          <w:rFonts w:ascii="Cambria" w:eastAsia="MS Mincho" w:hAnsi="Cambria"/>
          <w:sz w:val="20"/>
          <w:szCs w:val="20"/>
          <w:lang w:val="es-CO"/>
        </w:rPr>
      </w:pPr>
    </w:p>
    <w:p w14:paraId="50F5FEBA" w14:textId="77777777" w:rsidR="00D37A1B" w:rsidRPr="00B253CC" w:rsidRDefault="00D37A1B" w:rsidP="005E6A54">
      <w:pPr>
        <w:tabs>
          <w:tab w:val="left" w:pos="1440"/>
        </w:tabs>
        <w:ind w:left="284" w:firstLine="1440"/>
        <w:jc w:val="both"/>
        <w:rPr>
          <w:rFonts w:ascii="Cambria" w:eastAsia="MS Mincho" w:hAnsi="Cambria"/>
          <w:b/>
          <w:bCs/>
          <w:sz w:val="20"/>
          <w:szCs w:val="20"/>
          <w:lang w:val="es-CO"/>
        </w:rPr>
      </w:pPr>
      <w:r w:rsidRPr="00B253CC">
        <w:rPr>
          <w:rFonts w:ascii="Cambria" w:eastAsia="MS Mincho" w:hAnsi="Cambria"/>
          <w:b/>
          <w:bCs/>
          <w:sz w:val="20"/>
          <w:szCs w:val="20"/>
          <w:lang w:val="es-CO"/>
        </w:rPr>
        <w:t>LA COMISIÓN INTERAMERICANA DE DERECHOS HUMANOS</w:t>
      </w:r>
    </w:p>
    <w:p w14:paraId="083A0542" w14:textId="77777777" w:rsidR="00D37A1B" w:rsidRPr="00B253CC" w:rsidRDefault="00D37A1B" w:rsidP="005E6A54">
      <w:pPr>
        <w:tabs>
          <w:tab w:val="left" w:pos="1440"/>
        </w:tabs>
        <w:ind w:left="284" w:firstLine="1440"/>
        <w:jc w:val="both"/>
        <w:rPr>
          <w:rFonts w:ascii="Cambria" w:eastAsia="MS Mincho" w:hAnsi="Cambria"/>
          <w:b/>
          <w:bCs/>
          <w:sz w:val="20"/>
          <w:szCs w:val="20"/>
          <w:lang w:val="es-CO"/>
        </w:rPr>
      </w:pPr>
    </w:p>
    <w:p w14:paraId="34E866BB" w14:textId="77777777" w:rsidR="00D37A1B" w:rsidRPr="00B253CC" w:rsidRDefault="00D37A1B" w:rsidP="005E6A54">
      <w:pPr>
        <w:ind w:left="284"/>
        <w:jc w:val="both"/>
        <w:rPr>
          <w:rFonts w:ascii="Cambria" w:eastAsia="MS Mincho" w:hAnsi="Cambria"/>
          <w:sz w:val="20"/>
          <w:szCs w:val="20"/>
          <w:lang w:val="es-CO"/>
        </w:rPr>
      </w:pPr>
      <w:r w:rsidRPr="00B253CC">
        <w:rPr>
          <w:rFonts w:ascii="Cambria" w:eastAsia="MS Mincho" w:hAnsi="Cambria"/>
          <w:b/>
          <w:bCs/>
          <w:sz w:val="20"/>
          <w:szCs w:val="20"/>
          <w:lang w:val="es-CO"/>
        </w:rPr>
        <w:t>DECIDE:</w:t>
      </w:r>
    </w:p>
    <w:p w14:paraId="52B9DEC9" w14:textId="77777777" w:rsidR="00D37A1B" w:rsidRPr="00B253CC" w:rsidRDefault="00D37A1B" w:rsidP="005E6A54">
      <w:pPr>
        <w:tabs>
          <w:tab w:val="left" w:pos="1260"/>
        </w:tabs>
        <w:ind w:left="284" w:firstLine="720"/>
        <w:jc w:val="both"/>
        <w:rPr>
          <w:rFonts w:ascii="Cambria" w:eastAsia="MS Mincho" w:hAnsi="Cambria"/>
          <w:sz w:val="20"/>
          <w:szCs w:val="20"/>
          <w:lang w:val="es-CO"/>
        </w:rPr>
      </w:pPr>
    </w:p>
    <w:p w14:paraId="4F84FE69" w14:textId="128DFF4B" w:rsidR="00A9298B" w:rsidRPr="00B253CC" w:rsidRDefault="00714AAD" w:rsidP="00222C7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B253CC">
        <w:rPr>
          <w:rFonts w:ascii="Cambria" w:hAnsi="Cambria"/>
          <w:sz w:val="20"/>
          <w:szCs w:val="20"/>
          <w:lang w:val="es-CO"/>
        </w:rPr>
        <w:t xml:space="preserve">Aprobar los términos </w:t>
      </w:r>
      <w:r w:rsidR="00C42267" w:rsidRPr="00B253CC">
        <w:rPr>
          <w:rFonts w:ascii="Cambria" w:hAnsi="Cambria"/>
          <w:sz w:val="20"/>
          <w:szCs w:val="20"/>
          <w:lang w:val="es-CO"/>
        </w:rPr>
        <w:t>del</w:t>
      </w:r>
      <w:r w:rsidR="00D37A1B" w:rsidRPr="00B253CC">
        <w:rPr>
          <w:rFonts w:ascii="Cambria" w:eastAsia="MS Mincho" w:hAnsi="Cambria"/>
          <w:sz w:val="20"/>
          <w:szCs w:val="20"/>
          <w:lang w:val="es-CO"/>
        </w:rPr>
        <w:t xml:space="preserve"> acuerdo </w:t>
      </w:r>
      <w:r w:rsidRPr="00B253CC">
        <w:rPr>
          <w:rFonts w:ascii="Cambria" w:eastAsia="MS Mincho" w:hAnsi="Cambria"/>
          <w:sz w:val="20"/>
          <w:szCs w:val="20"/>
          <w:lang w:val="es-CO"/>
        </w:rPr>
        <w:t xml:space="preserve">de solución amistosa </w:t>
      </w:r>
      <w:r w:rsidR="00D37A1B" w:rsidRPr="00B253CC">
        <w:rPr>
          <w:rFonts w:ascii="Cambria" w:eastAsia="MS Mincho" w:hAnsi="Cambria"/>
          <w:sz w:val="20"/>
          <w:szCs w:val="20"/>
          <w:lang w:val="es-CO"/>
        </w:rPr>
        <w:t xml:space="preserve">suscrito por las partes el </w:t>
      </w:r>
      <w:r w:rsidR="00B46FDE" w:rsidRPr="00B253CC">
        <w:rPr>
          <w:rFonts w:ascii="Cambria" w:eastAsia="MS Mincho" w:hAnsi="Cambria"/>
          <w:sz w:val="20"/>
          <w:szCs w:val="20"/>
          <w:lang w:val="es-CO"/>
        </w:rPr>
        <w:t>24</w:t>
      </w:r>
      <w:r w:rsidR="00D37A1B" w:rsidRPr="00B253CC">
        <w:rPr>
          <w:rFonts w:ascii="Cambria" w:eastAsia="Times New Roman" w:hAnsi="Cambria"/>
          <w:sz w:val="20"/>
          <w:szCs w:val="20"/>
          <w:lang w:val="es-CO"/>
        </w:rPr>
        <w:t xml:space="preserve"> de </w:t>
      </w:r>
      <w:r w:rsidR="00B46FDE" w:rsidRPr="00B253CC">
        <w:rPr>
          <w:rFonts w:ascii="Cambria" w:eastAsia="Times New Roman" w:hAnsi="Cambria"/>
          <w:sz w:val="20"/>
          <w:szCs w:val="20"/>
          <w:lang w:val="es-CO"/>
        </w:rPr>
        <w:t>octubre</w:t>
      </w:r>
      <w:r w:rsidR="00F07CE9" w:rsidRPr="00B253CC">
        <w:rPr>
          <w:rFonts w:ascii="Cambria" w:eastAsia="Times New Roman" w:hAnsi="Cambria"/>
          <w:sz w:val="20"/>
          <w:szCs w:val="20"/>
          <w:lang w:val="es-CO"/>
        </w:rPr>
        <w:t xml:space="preserve"> de 20</w:t>
      </w:r>
      <w:r w:rsidR="000353A1" w:rsidRPr="00B253CC">
        <w:rPr>
          <w:rFonts w:ascii="Cambria" w:eastAsia="Times New Roman" w:hAnsi="Cambria"/>
          <w:sz w:val="20"/>
          <w:szCs w:val="20"/>
          <w:lang w:val="es-CO"/>
        </w:rPr>
        <w:t>2</w:t>
      </w:r>
      <w:r w:rsidR="00C42267" w:rsidRPr="00B253CC">
        <w:rPr>
          <w:rFonts w:ascii="Cambria" w:eastAsia="Times New Roman" w:hAnsi="Cambria"/>
          <w:sz w:val="20"/>
          <w:szCs w:val="20"/>
          <w:lang w:val="es-CO"/>
        </w:rPr>
        <w:t>2</w:t>
      </w:r>
      <w:r w:rsidR="00F07CE9" w:rsidRPr="00B253CC">
        <w:rPr>
          <w:rFonts w:ascii="Cambria" w:eastAsia="Times New Roman" w:hAnsi="Cambria"/>
          <w:sz w:val="20"/>
          <w:szCs w:val="20"/>
          <w:lang w:val="es-CO"/>
        </w:rPr>
        <w:t>.</w:t>
      </w:r>
      <w:r w:rsidR="00D37A1B" w:rsidRPr="00B253CC">
        <w:rPr>
          <w:rFonts w:ascii="Cambria" w:eastAsia="Times New Roman" w:hAnsi="Cambria"/>
          <w:sz w:val="20"/>
          <w:szCs w:val="20"/>
          <w:lang w:val="es-CO"/>
        </w:rPr>
        <w:t xml:space="preserve"> </w:t>
      </w:r>
    </w:p>
    <w:p w14:paraId="2A0C9CEE" w14:textId="77777777" w:rsidR="003F3D02" w:rsidRPr="00B253CC" w:rsidRDefault="003F3D02" w:rsidP="003F3D0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lang w:val="es-CO"/>
        </w:rPr>
      </w:pPr>
    </w:p>
    <w:p w14:paraId="66224D94" w14:textId="0102A452" w:rsidR="001D0A8A" w:rsidRPr="00B253CC" w:rsidRDefault="001D0A8A" w:rsidP="00E86AC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B253CC">
        <w:rPr>
          <w:rFonts w:asciiTheme="majorHAnsi" w:hAnsiTheme="majorHAnsi"/>
          <w:sz w:val="20"/>
          <w:lang w:val="es-CO"/>
        </w:rPr>
        <w:lastRenderedPageBreak/>
        <w:t>Declarar el cumplimiento total del literal</w:t>
      </w:r>
      <w:r w:rsidRPr="00B253CC">
        <w:rPr>
          <w:rFonts w:asciiTheme="majorHAnsi" w:hAnsiTheme="majorHAnsi"/>
          <w:i/>
          <w:sz w:val="20"/>
          <w:lang w:val="es-CO"/>
        </w:rPr>
        <w:t xml:space="preserve"> (i) acto de reconocimiento de responsabilidad</w:t>
      </w:r>
      <w:r w:rsidRPr="00B253CC">
        <w:rPr>
          <w:rFonts w:asciiTheme="majorHAnsi" w:hAnsiTheme="majorHAnsi"/>
          <w:sz w:val="20"/>
          <w:lang w:val="es-CO"/>
        </w:rPr>
        <w:t xml:space="preserve"> de la cláusula quinta del acuerdo de solución amistosa, según el análisis contenido en este informe. </w:t>
      </w:r>
    </w:p>
    <w:p w14:paraId="4D0705A0" w14:textId="77777777" w:rsidR="001D0A8A" w:rsidRPr="00B253CC" w:rsidRDefault="001D0A8A" w:rsidP="001D0A8A">
      <w:pPr>
        <w:pStyle w:val="ListParagraph"/>
        <w:rPr>
          <w:color w:val="auto"/>
          <w:lang w:val="es-CO"/>
        </w:rPr>
      </w:pPr>
    </w:p>
    <w:p w14:paraId="2A0DA74D" w14:textId="72392ADA" w:rsidR="00FD36A4" w:rsidRPr="00B253CC" w:rsidRDefault="00FD36A4" w:rsidP="003F3D0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B253CC">
        <w:rPr>
          <w:rFonts w:asciiTheme="majorHAnsi" w:eastAsia="MS Mincho" w:hAnsiTheme="majorHAnsi"/>
          <w:sz w:val="20"/>
          <w:szCs w:val="20"/>
          <w:lang w:val="es-CO"/>
        </w:rPr>
        <w:t>Declarar el cumplimiento parcial de la cláusula sexta (medidas de justicia y búsqueda) según el análisis contenido en este informe.</w:t>
      </w:r>
    </w:p>
    <w:p w14:paraId="624FCA38" w14:textId="77777777" w:rsidR="00FD36A4" w:rsidRPr="00B253CC" w:rsidRDefault="00FD36A4" w:rsidP="00FD36A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Theme="majorHAnsi" w:eastAsia="MS Mincho" w:hAnsiTheme="majorHAnsi"/>
          <w:sz w:val="20"/>
          <w:szCs w:val="20"/>
          <w:lang w:val="es-CO"/>
        </w:rPr>
      </w:pPr>
    </w:p>
    <w:p w14:paraId="597F2E42" w14:textId="31DEFBFA" w:rsidR="00C42267" w:rsidRPr="00B253CC" w:rsidRDefault="00C42267" w:rsidP="00FD36A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B253CC">
        <w:rPr>
          <w:rFonts w:asciiTheme="majorHAnsi" w:hAnsiTheme="majorHAnsi"/>
          <w:sz w:val="20"/>
          <w:lang w:val="es-CO"/>
        </w:rPr>
        <w:t xml:space="preserve">Declarar pendientes de cumplimiento </w:t>
      </w:r>
      <w:r w:rsidR="00497911" w:rsidRPr="00B253CC">
        <w:rPr>
          <w:rFonts w:asciiTheme="majorHAnsi" w:hAnsiTheme="majorHAnsi"/>
          <w:sz w:val="20"/>
          <w:lang w:val="es-CO"/>
        </w:rPr>
        <w:t>el literal</w:t>
      </w:r>
      <w:r w:rsidRPr="00B253CC">
        <w:rPr>
          <w:rFonts w:asciiTheme="majorHAnsi" w:hAnsiTheme="majorHAnsi"/>
          <w:sz w:val="20"/>
          <w:lang w:val="es-CO"/>
        </w:rPr>
        <w:t xml:space="preserve"> </w:t>
      </w:r>
      <w:r w:rsidRPr="00B253CC">
        <w:rPr>
          <w:rFonts w:asciiTheme="majorHAnsi" w:hAnsiTheme="majorHAnsi"/>
          <w:i/>
          <w:sz w:val="20"/>
          <w:lang w:val="es-CO"/>
        </w:rPr>
        <w:t>(</w:t>
      </w:r>
      <w:r w:rsidRPr="00B253CC">
        <w:rPr>
          <w:rFonts w:asciiTheme="majorHAnsi" w:hAnsiTheme="majorHAnsi"/>
          <w:i/>
          <w:iCs/>
          <w:sz w:val="20"/>
          <w:szCs w:val="20"/>
          <w:lang w:val="es-CO"/>
        </w:rPr>
        <w:t>i</w:t>
      </w:r>
      <w:r w:rsidR="006A585E" w:rsidRPr="00B253CC">
        <w:rPr>
          <w:rFonts w:asciiTheme="majorHAnsi" w:hAnsiTheme="majorHAnsi"/>
          <w:i/>
          <w:iCs/>
          <w:sz w:val="20"/>
          <w:szCs w:val="20"/>
          <w:lang w:val="es-CO"/>
        </w:rPr>
        <w:t>i</w:t>
      </w:r>
      <w:r w:rsidRPr="00B253CC">
        <w:rPr>
          <w:rFonts w:asciiTheme="majorHAnsi" w:hAnsiTheme="majorHAnsi"/>
          <w:i/>
          <w:sz w:val="20"/>
          <w:lang w:val="es-CO"/>
        </w:rPr>
        <w:t>) publicación del informe artículo 49</w:t>
      </w:r>
      <w:r w:rsidRPr="00B253CC">
        <w:rPr>
          <w:rFonts w:asciiTheme="majorHAnsi" w:hAnsiTheme="majorHAnsi"/>
          <w:sz w:val="20"/>
          <w:lang w:val="es-CO"/>
        </w:rPr>
        <w:t xml:space="preserve"> de la cláusula quinta</w:t>
      </w:r>
      <w:r w:rsidR="00110447" w:rsidRPr="00B253CC">
        <w:rPr>
          <w:rFonts w:asciiTheme="majorHAnsi" w:hAnsiTheme="majorHAnsi"/>
          <w:sz w:val="20"/>
          <w:lang w:val="es-CO"/>
        </w:rPr>
        <w:t xml:space="preserve"> (medidas de satisfacción), </w:t>
      </w:r>
      <w:r w:rsidRPr="00B253CC">
        <w:rPr>
          <w:rFonts w:asciiTheme="majorHAnsi" w:hAnsiTheme="majorHAnsi"/>
          <w:sz w:val="20"/>
          <w:lang w:val="es-CO"/>
        </w:rPr>
        <w:t>así como la cláusula s</w:t>
      </w:r>
      <w:r w:rsidR="00222C7E" w:rsidRPr="00B253CC">
        <w:rPr>
          <w:rFonts w:asciiTheme="majorHAnsi" w:hAnsiTheme="majorHAnsi"/>
          <w:sz w:val="20"/>
          <w:lang w:val="es-CO"/>
        </w:rPr>
        <w:t>éptima</w:t>
      </w:r>
      <w:r w:rsidRPr="00B253CC">
        <w:rPr>
          <w:rFonts w:asciiTheme="majorHAnsi" w:hAnsiTheme="majorHAnsi"/>
          <w:sz w:val="20"/>
          <w:lang w:val="es-CO"/>
        </w:rPr>
        <w:t xml:space="preserve"> (medidas de compensación) del acuerdo de solución amistosa, según el análisis contenido en este informe. </w:t>
      </w:r>
    </w:p>
    <w:p w14:paraId="36749E75" w14:textId="77777777" w:rsidR="00A94ABF" w:rsidRPr="00B253CC" w:rsidRDefault="00A94ABF" w:rsidP="00A94ABF">
      <w:pPr>
        <w:pStyle w:val="ListParagraph"/>
        <w:rPr>
          <w:rFonts w:asciiTheme="majorHAnsi" w:eastAsia="MS Mincho" w:hAnsiTheme="majorHAnsi"/>
          <w:color w:val="auto"/>
          <w:sz w:val="20"/>
          <w:szCs w:val="20"/>
          <w:lang w:val="es-CO"/>
        </w:rPr>
      </w:pPr>
    </w:p>
    <w:p w14:paraId="32EFCA84" w14:textId="77777777" w:rsidR="00A94ABF" w:rsidRPr="00B253CC" w:rsidRDefault="00A94ABF" w:rsidP="00A94ABF">
      <w:pPr>
        <w:pStyle w:val="paragraph"/>
        <w:numPr>
          <w:ilvl w:val="0"/>
          <w:numId w:val="57"/>
        </w:numPr>
        <w:spacing w:before="0" w:beforeAutospacing="0" w:after="0" w:afterAutospacing="0"/>
        <w:jc w:val="both"/>
        <w:textAlignment w:val="baseline"/>
        <w:rPr>
          <w:rFonts w:ascii="Cambria" w:hAnsi="Cambria" w:cs="Segoe UI"/>
          <w:sz w:val="20"/>
          <w:szCs w:val="20"/>
          <w:lang w:val="es-CO"/>
        </w:rPr>
      </w:pPr>
      <w:r w:rsidRPr="00B253CC">
        <w:rPr>
          <w:rFonts w:ascii="Cambria" w:hAnsi="Cambria" w:cs="Segoe UI"/>
          <w:sz w:val="20"/>
          <w:szCs w:val="20"/>
          <w:lang w:val="es-CO"/>
        </w:rPr>
        <w:t>Declarar que el acuerdo de solución amistosa tiene un nivel de cumplimiento parcial, según el análisis contenido en el presente informe.</w:t>
      </w:r>
    </w:p>
    <w:p w14:paraId="4C857209" w14:textId="77777777" w:rsidR="00A94ABF" w:rsidRPr="00B253CC" w:rsidRDefault="00A94ABF" w:rsidP="00A94AB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Theme="majorHAnsi" w:eastAsia="MS Mincho" w:hAnsiTheme="majorHAnsi"/>
          <w:sz w:val="20"/>
          <w:szCs w:val="20"/>
          <w:lang w:val="es-CO"/>
        </w:rPr>
      </w:pPr>
    </w:p>
    <w:p w14:paraId="720766AB" w14:textId="79C10D24" w:rsidR="00C42267" w:rsidRPr="00B253CC" w:rsidRDefault="00650357" w:rsidP="00E86AC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B253CC">
        <w:rPr>
          <w:rFonts w:asciiTheme="majorHAnsi" w:hAnsiTheme="majorHAnsi"/>
          <w:sz w:val="20"/>
          <w:lang w:val="es-CO"/>
        </w:rPr>
        <w:t xml:space="preserve">Continuar con la supervisión de los compromisos asumidos en </w:t>
      </w:r>
      <w:r w:rsidR="00497911" w:rsidRPr="00B253CC">
        <w:rPr>
          <w:rFonts w:asciiTheme="majorHAnsi" w:hAnsiTheme="majorHAnsi"/>
          <w:sz w:val="20"/>
          <w:lang w:val="es-CO"/>
        </w:rPr>
        <w:t>el</w:t>
      </w:r>
      <w:r w:rsidRPr="00B253CC">
        <w:rPr>
          <w:rFonts w:asciiTheme="majorHAnsi" w:hAnsiTheme="majorHAnsi"/>
          <w:sz w:val="20"/>
          <w:lang w:val="es-CO"/>
        </w:rPr>
        <w:t xml:space="preserve"> literal (ii) </w:t>
      </w:r>
      <w:r w:rsidRPr="00B253CC">
        <w:rPr>
          <w:rFonts w:asciiTheme="majorHAnsi" w:hAnsiTheme="majorHAnsi"/>
          <w:i/>
          <w:sz w:val="20"/>
          <w:lang w:val="es-CO"/>
        </w:rPr>
        <w:t>publicación del informe artículo 49</w:t>
      </w:r>
      <w:r w:rsidRPr="00B253CC">
        <w:rPr>
          <w:rFonts w:asciiTheme="majorHAnsi" w:hAnsiTheme="majorHAnsi"/>
          <w:sz w:val="20"/>
          <w:lang w:val="es-CO"/>
        </w:rPr>
        <w:t xml:space="preserve"> de la cláusula quinta (medidas de satisfacción), </w:t>
      </w:r>
      <w:r w:rsidR="00497911" w:rsidRPr="00B253CC">
        <w:rPr>
          <w:rFonts w:asciiTheme="majorHAnsi" w:hAnsiTheme="majorHAnsi"/>
          <w:sz w:val="20"/>
          <w:lang w:val="es-CO"/>
        </w:rPr>
        <w:t xml:space="preserve">la cláusula sexta (medidas de justicia y búsqueda) </w:t>
      </w:r>
      <w:r w:rsidRPr="00B253CC">
        <w:rPr>
          <w:rFonts w:asciiTheme="majorHAnsi" w:hAnsiTheme="majorHAnsi"/>
          <w:sz w:val="20"/>
          <w:lang w:val="es-CO"/>
        </w:rPr>
        <w:t>así como con la cláusula s</w:t>
      </w:r>
      <w:r w:rsidR="00497911" w:rsidRPr="00B253CC">
        <w:rPr>
          <w:rFonts w:asciiTheme="majorHAnsi" w:hAnsiTheme="majorHAnsi"/>
          <w:sz w:val="20"/>
          <w:lang w:val="es-CO"/>
        </w:rPr>
        <w:t>éptima</w:t>
      </w:r>
      <w:r w:rsidRPr="00B253CC">
        <w:rPr>
          <w:rFonts w:asciiTheme="majorHAnsi" w:hAnsiTheme="majorHAnsi"/>
          <w:sz w:val="20"/>
          <w:lang w:val="es-CO"/>
        </w:rPr>
        <w:t xml:space="preserve"> (medidas de compensación), según el análisis contenido en este informe. Con tal finalidad, recordar a las partes su compromiso de informar periódicamente a la CIDH sobre su cumplimiento. </w:t>
      </w:r>
      <w:r w:rsidR="00C42267" w:rsidRPr="00B253CC">
        <w:rPr>
          <w:rFonts w:asciiTheme="majorHAnsi" w:hAnsiTheme="majorHAnsi"/>
          <w:sz w:val="20"/>
          <w:lang w:val="es-CO"/>
        </w:rPr>
        <w:t xml:space="preserve"> </w:t>
      </w:r>
    </w:p>
    <w:p w14:paraId="2C12B134" w14:textId="77777777" w:rsidR="00D37A1B" w:rsidRPr="00B253CC" w:rsidRDefault="00D37A1B" w:rsidP="00650357">
      <w:pPr>
        <w:pStyle w:val="ListParagraph"/>
        <w:ind w:left="0" w:firstLine="709"/>
        <w:rPr>
          <w:rFonts w:asciiTheme="majorHAnsi" w:eastAsia="MS Mincho" w:hAnsiTheme="majorHAnsi"/>
          <w:color w:val="auto"/>
          <w:sz w:val="20"/>
          <w:szCs w:val="20"/>
          <w:lang w:val="es-CO"/>
        </w:rPr>
      </w:pPr>
    </w:p>
    <w:p w14:paraId="52618B9F" w14:textId="77777777" w:rsidR="00D37A1B" w:rsidRPr="00B253CC" w:rsidRDefault="00D37A1B" w:rsidP="00E86AC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B253CC">
        <w:rPr>
          <w:rFonts w:asciiTheme="majorHAnsi" w:eastAsia="MS Mincho" w:hAnsiTheme="majorHAnsi"/>
          <w:sz w:val="20"/>
          <w:szCs w:val="20"/>
          <w:lang w:val="es-CO"/>
        </w:rPr>
        <w:t>Hacer público el presente informe e incluirlo en su Informe Anual a la Asamblea General de la OEA.</w:t>
      </w:r>
    </w:p>
    <w:p w14:paraId="033641F6" w14:textId="77777777" w:rsidR="00D37A1B" w:rsidRPr="00B253CC" w:rsidRDefault="00D37A1B" w:rsidP="005E6A54">
      <w:pPr>
        <w:pStyle w:val="ListParagraph"/>
        <w:ind w:left="0" w:firstLine="709"/>
        <w:jc w:val="both"/>
        <w:rPr>
          <w:rFonts w:eastAsia="MS Mincho"/>
          <w:color w:val="auto"/>
          <w:sz w:val="20"/>
          <w:szCs w:val="20"/>
          <w:lang w:val="es-CO"/>
        </w:rPr>
      </w:pPr>
    </w:p>
    <w:p w14:paraId="317B5338" w14:textId="4CA09300" w:rsidR="00A956FF" w:rsidRPr="00B253CC" w:rsidRDefault="00A956FF" w:rsidP="00A956FF">
      <w:pPr>
        <w:pStyle w:val="paragraph"/>
        <w:spacing w:before="0" w:beforeAutospacing="0" w:after="0" w:afterAutospacing="0"/>
        <w:ind w:firstLine="720"/>
        <w:jc w:val="both"/>
        <w:textAlignment w:val="baseline"/>
        <w:rPr>
          <w:rFonts w:ascii="Segoe UI" w:hAnsi="Segoe UI" w:cs="Segoe UI"/>
          <w:sz w:val="18"/>
          <w:szCs w:val="18"/>
          <w:lang w:val="es-ES"/>
        </w:rPr>
      </w:pPr>
      <w:r w:rsidRPr="00B253CC">
        <w:rPr>
          <w:rStyle w:val="normaltextrun"/>
          <w:rFonts w:ascii="Cambria" w:hAnsi="Cambria" w:cs="Segoe UI"/>
          <w:sz w:val="20"/>
          <w:szCs w:val="20"/>
          <w:lang w:val="es-CL"/>
        </w:rPr>
        <w:t>Aprobado por la Comisión Interamericana de Derechos Humanos a los 2</w:t>
      </w:r>
      <w:r w:rsidR="006E3857" w:rsidRPr="00B253CC">
        <w:rPr>
          <w:rStyle w:val="normaltextrun"/>
          <w:rFonts w:ascii="Cambria" w:hAnsi="Cambria" w:cs="Segoe UI"/>
          <w:sz w:val="20"/>
          <w:szCs w:val="20"/>
          <w:lang w:val="es-CL"/>
        </w:rPr>
        <w:t>0</w:t>
      </w:r>
      <w:r w:rsidRPr="00B253CC">
        <w:rPr>
          <w:rStyle w:val="normaltextrun"/>
          <w:rFonts w:ascii="Cambria" w:hAnsi="Cambria" w:cs="Segoe UI"/>
          <w:sz w:val="20"/>
          <w:szCs w:val="20"/>
          <w:lang w:val="es-CL"/>
        </w:rPr>
        <w:t xml:space="preserve"> días del mes de octubre de 2023.  (Firmado): Margarette May Macaulay, Presidenta; Esmeralda Arosemena de Troitiño,</w:t>
      </w:r>
      <w:r w:rsidR="006E3857" w:rsidRPr="00B253CC">
        <w:rPr>
          <w:rStyle w:val="normaltextrun"/>
          <w:rFonts w:ascii="Cambria" w:hAnsi="Cambria" w:cs="Segoe UI"/>
          <w:sz w:val="20"/>
          <w:szCs w:val="20"/>
          <w:lang w:val="es-CL"/>
        </w:rPr>
        <w:t xml:space="preserve"> </w:t>
      </w:r>
      <w:r w:rsidRPr="00B253CC">
        <w:rPr>
          <w:rStyle w:val="normaltextrun"/>
          <w:rFonts w:ascii="Cambria" w:hAnsi="Cambria" w:cs="Segoe UI"/>
          <w:sz w:val="20"/>
          <w:szCs w:val="20"/>
          <w:lang w:val="es-CL"/>
        </w:rPr>
        <w:t xml:space="preserve">Primera Vicepresidenta; Roberta Clarke, Segunda Vicepresidenta; Julissa Mantilla Falcón, Stuardo Ralón Orellana y José Luis Caballero Ochoa, </w:t>
      </w:r>
      <w:r w:rsidR="00062DCC">
        <w:rPr>
          <w:rStyle w:val="normaltextrun"/>
          <w:rFonts w:ascii="Cambria" w:hAnsi="Cambria" w:cs="Segoe UI"/>
          <w:sz w:val="20"/>
          <w:szCs w:val="20"/>
          <w:lang w:val="es-CL"/>
        </w:rPr>
        <w:t>m</w:t>
      </w:r>
      <w:r w:rsidRPr="00B253CC">
        <w:rPr>
          <w:rStyle w:val="normaltextrun"/>
          <w:rFonts w:ascii="Cambria" w:hAnsi="Cambria" w:cs="Segoe UI"/>
          <w:sz w:val="20"/>
          <w:szCs w:val="20"/>
          <w:lang w:val="es-CL"/>
        </w:rPr>
        <w:t xml:space="preserve">iembros de la Comisión. </w:t>
      </w:r>
      <w:r w:rsidRPr="00B253CC">
        <w:rPr>
          <w:rStyle w:val="eop"/>
          <w:rFonts w:ascii="Cambria" w:hAnsi="Cambria" w:cs="Segoe UI"/>
          <w:sz w:val="20"/>
          <w:szCs w:val="20"/>
          <w:lang w:val="es-ES"/>
        </w:rPr>
        <w:t> </w:t>
      </w:r>
    </w:p>
    <w:p w14:paraId="1DA4B13F" w14:textId="7D056E35" w:rsidR="00A956FF" w:rsidRPr="00B253CC" w:rsidRDefault="00A956FF" w:rsidP="000C6C53">
      <w:pPr>
        <w:pStyle w:val="paragraph"/>
        <w:spacing w:before="0" w:beforeAutospacing="0" w:after="0" w:afterAutospacing="0"/>
        <w:ind w:firstLine="720"/>
        <w:jc w:val="both"/>
        <w:textAlignment w:val="baseline"/>
        <w:rPr>
          <w:rFonts w:ascii="Segoe UI" w:hAnsi="Segoe UI" w:cs="Segoe UI"/>
          <w:sz w:val="18"/>
          <w:szCs w:val="18"/>
        </w:rPr>
      </w:pPr>
      <w:r w:rsidRPr="00B253CC">
        <w:rPr>
          <w:rStyle w:val="eop"/>
          <w:rFonts w:ascii="Cambria" w:hAnsi="Cambria" w:cs="Segoe UI"/>
          <w:sz w:val="20"/>
          <w:szCs w:val="20"/>
          <w:lang w:val="es-ES"/>
        </w:rPr>
        <w:t> </w:t>
      </w:r>
    </w:p>
    <w:p w14:paraId="679526A1" w14:textId="6C58D81A" w:rsidR="00DA0340" w:rsidRPr="00B253CC" w:rsidRDefault="00DA0340" w:rsidP="005E6A54">
      <w:pPr>
        <w:tabs>
          <w:tab w:val="center" w:pos="4680"/>
          <w:tab w:val="left" w:pos="6511"/>
        </w:tabs>
        <w:ind w:left="283" w:firstLine="720"/>
        <w:jc w:val="both"/>
        <w:rPr>
          <w:rFonts w:ascii="Cambria" w:hAnsi="Cambria"/>
          <w:spacing w:val="-2"/>
          <w:sz w:val="20"/>
          <w:szCs w:val="20"/>
          <w:lang w:val="es-CO"/>
        </w:rPr>
      </w:pPr>
    </w:p>
    <w:p w14:paraId="2D4F8767" w14:textId="5F0A517C"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29E4DE6F" w14:textId="4C3620BD"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5392D963" w14:textId="43AA85EE"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7FE0C290" w14:textId="6C951CF9"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2F8576AB" w14:textId="2E263B7D"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0BC4FB30" w14:textId="1EE50C93"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5420165A" w14:textId="6E066850"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p w14:paraId="06DCBB4E" w14:textId="5D0A44B9" w:rsidR="00CA0EC7" w:rsidRPr="00B253CC" w:rsidRDefault="00CA0EC7" w:rsidP="005E6A54">
      <w:pPr>
        <w:tabs>
          <w:tab w:val="center" w:pos="4680"/>
          <w:tab w:val="left" w:pos="6511"/>
        </w:tabs>
        <w:ind w:left="283" w:firstLine="720"/>
        <w:jc w:val="both"/>
        <w:rPr>
          <w:rFonts w:ascii="Cambria" w:hAnsi="Cambria"/>
          <w:spacing w:val="-2"/>
          <w:sz w:val="20"/>
          <w:szCs w:val="20"/>
          <w:lang w:val="es-CO"/>
        </w:rPr>
      </w:pPr>
    </w:p>
    <w:sectPr w:rsidR="00CA0EC7" w:rsidRPr="00B253CC" w:rsidSect="00F365E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D395" w14:textId="77777777" w:rsidR="00ED7834" w:rsidRDefault="00ED7834">
      <w:r>
        <w:separator/>
      </w:r>
    </w:p>
  </w:endnote>
  <w:endnote w:type="continuationSeparator" w:id="0">
    <w:p w14:paraId="4D4AFFD2" w14:textId="77777777" w:rsidR="00ED7834" w:rsidRDefault="00ED7834">
      <w:r>
        <w:continuationSeparator/>
      </w:r>
    </w:p>
  </w:endnote>
  <w:endnote w:type="continuationNotice" w:id="1">
    <w:p w14:paraId="601D6665" w14:textId="77777777" w:rsidR="00ED7834" w:rsidRDefault="00ED7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6059" w14:textId="77777777" w:rsidR="00ED7834" w:rsidRPr="000F35ED" w:rsidRDefault="00ED78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1F8128" w14:textId="77777777" w:rsidR="00ED7834" w:rsidRPr="000F35ED" w:rsidRDefault="00ED7834" w:rsidP="000F35ED">
      <w:pPr>
        <w:rPr>
          <w:rFonts w:asciiTheme="majorHAnsi" w:hAnsiTheme="majorHAnsi"/>
          <w:sz w:val="16"/>
          <w:szCs w:val="16"/>
        </w:rPr>
      </w:pPr>
      <w:r w:rsidRPr="000F35ED">
        <w:rPr>
          <w:rFonts w:asciiTheme="majorHAnsi" w:hAnsiTheme="majorHAnsi"/>
          <w:sz w:val="16"/>
          <w:szCs w:val="16"/>
        </w:rPr>
        <w:separator/>
      </w:r>
    </w:p>
    <w:p w14:paraId="06AABDC4" w14:textId="77777777" w:rsidR="00ED7834" w:rsidRPr="000F35ED" w:rsidRDefault="00ED783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5736B39" w14:textId="77777777" w:rsidR="00ED7834" w:rsidRPr="000F35ED" w:rsidRDefault="00ED783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8E7C6" w14:textId="710D35DB" w:rsidR="005F7ADA" w:rsidRPr="005F7ADA" w:rsidRDefault="005F7ADA" w:rsidP="0057273C">
      <w:pPr>
        <w:pStyle w:val="FootnoteText"/>
        <w:ind w:firstLine="720"/>
        <w:jc w:val="both"/>
        <w:rPr>
          <w:rFonts w:asciiTheme="majorHAnsi" w:hAnsiTheme="majorHAnsi"/>
          <w:sz w:val="16"/>
          <w:szCs w:val="16"/>
          <w:lang w:val="es-CO"/>
        </w:rPr>
      </w:pPr>
      <w:r w:rsidRPr="005F7ADA">
        <w:rPr>
          <w:rStyle w:val="FootnoteReference"/>
          <w:rFonts w:asciiTheme="majorHAnsi" w:hAnsiTheme="majorHAnsi"/>
          <w:sz w:val="16"/>
          <w:szCs w:val="16"/>
        </w:rPr>
        <w:footnoteRef/>
      </w:r>
      <w:r w:rsidRPr="005F7ADA">
        <w:rPr>
          <w:rFonts w:asciiTheme="majorHAnsi" w:hAnsiTheme="majorHAnsi"/>
          <w:sz w:val="16"/>
          <w:szCs w:val="16"/>
          <w:lang w:val="es-CO"/>
        </w:rPr>
        <w:t xml:space="preserve"> </w:t>
      </w:r>
      <w:r w:rsidRPr="005F7ADA">
        <w:rPr>
          <w:rFonts w:asciiTheme="majorHAnsi" w:hAnsiTheme="majorHAnsi"/>
          <w:sz w:val="16"/>
          <w:szCs w:val="16"/>
          <w:lang w:val="es-ES_tradnl"/>
        </w:rPr>
        <w:t>El Comisionado Carlos Bernal Pulido, de nacionalidad colombiana, no participó de la discusión y decisión del presente caso, conforme al artículo 17.2.a) del Reglamento de la CIDH.</w:t>
      </w:r>
    </w:p>
  </w:footnote>
  <w:footnote w:id="3">
    <w:p w14:paraId="4228DA7E" w14:textId="77777777" w:rsidR="00914FE8" w:rsidRPr="005C3289" w:rsidRDefault="00914FE8" w:rsidP="00896CEB">
      <w:pPr>
        <w:pStyle w:val="FootnoteText"/>
        <w:ind w:firstLine="709"/>
        <w:jc w:val="both"/>
        <w:rPr>
          <w:rFonts w:asciiTheme="majorHAnsi" w:hAnsiTheme="majorHAnsi"/>
          <w:sz w:val="16"/>
          <w:szCs w:val="16"/>
          <w:lang w:val="es-CO"/>
        </w:rPr>
      </w:pPr>
      <w:r w:rsidRPr="005C3289">
        <w:rPr>
          <w:rStyle w:val="FootnoteReference"/>
          <w:rFonts w:asciiTheme="majorHAnsi" w:hAnsiTheme="majorHAnsi"/>
          <w:sz w:val="16"/>
          <w:szCs w:val="16"/>
        </w:rPr>
        <w:footnoteRef/>
      </w:r>
      <w:r w:rsidRPr="005C3289">
        <w:rPr>
          <w:rFonts w:asciiTheme="majorHAnsi" w:hAnsiTheme="majorHAnsi"/>
          <w:sz w:val="16"/>
          <w:szCs w:val="16"/>
          <w:lang w:val="es-AR"/>
        </w:rPr>
        <w:t xml:space="preserve"> </w:t>
      </w:r>
      <w:r w:rsidRPr="005C3289">
        <w:rPr>
          <w:rFonts w:asciiTheme="majorHAnsi" w:hAnsiTheme="majorHAnsi"/>
          <w:sz w:val="16"/>
          <w:szCs w:val="16"/>
          <w:lang w:val="es-CO"/>
        </w:rPr>
        <w:t>Corte IDH. Caso de las Hermanas Serrano Cruz Vs. El Salvador, (Fondo, Reparaciones y Costas). Sentencia de 1 de marzo de 2005, Serie C No. 120, párrafo 150.</w:t>
      </w:r>
    </w:p>
  </w:footnote>
  <w:footnote w:id="4">
    <w:p w14:paraId="7502A017" w14:textId="3EC5EE80" w:rsidR="005F7ADA" w:rsidRPr="0057273C" w:rsidRDefault="005F7ADA" w:rsidP="0057273C">
      <w:pPr>
        <w:pStyle w:val="FootnoteText"/>
        <w:ind w:firstLine="720"/>
        <w:jc w:val="both"/>
        <w:rPr>
          <w:rFonts w:asciiTheme="majorHAnsi" w:hAnsiTheme="majorHAnsi"/>
          <w:sz w:val="16"/>
          <w:szCs w:val="16"/>
          <w:lang w:val="es-CO"/>
        </w:rPr>
      </w:pPr>
      <w:r w:rsidRPr="0057273C">
        <w:rPr>
          <w:rStyle w:val="FootnoteReference"/>
          <w:rFonts w:asciiTheme="majorHAnsi" w:hAnsiTheme="majorHAnsi"/>
          <w:sz w:val="16"/>
          <w:szCs w:val="16"/>
        </w:rPr>
        <w:footnoteRef/>
      </w:r>
      <w:r w:rsidRPr="00CE71DD">
        <w:rPr>
          <w:rFonts w:asciiTheme="majorHAnsi" w:hAnsiTheme="majorHAnsi"/>
          <w:sz w:val="16"/>
          <w:szCs w:val="16"/>
          <w:lang w:val="es-CO"/>
        </w:rPr>
        <w:t xml:space="preserve"> </w:t>
      </w:r>
      <w:r w:rsidR="0057273C" w:rsidRPr="00CE71DD">
        <w:rPr>
          <w:rFonts w:asciiTheme="majorHAnsi" w:hAnsiTheme="majorHAnsi"/>
          <w:sz w:val="16"/>
          <w:szCs w:val="16"/>
          <w:lang w:val="es-CO"/>
        </w:rPr>
        <w:t xml:space="preserve">Corte IDH. Caso Caesar Vs. </w:t>
      </w:r>
      <w:r w:rsidR="0057273C" w:rsidRPr="0057273C">
        <w:rPr>
          <w:rFonts w:asciiTheme="majorHAnsi" w:hAnsiTheme="majorHAnsi"/>
          <w:sz w:val="16"/>
          <w:szCs w:val="16"/>
          <w:lang w:val="es-ES_tradnl"/>
        </w:rPr>
        <w:t>Trinidad y Tobago, (Fondo, Reparaciones y Costas). Sentencia del 11 de marzo de 2005. Serie C No. 123, párrafo 125.</w:t>
      </w:r>
    </w:p>
  </w:footnote>
  <w:footnote w:id="5">
    <w:p w14:paraId="6D60D2F5" w14:textId="77777777" w:rsidR="001404CF" w:rsidRPr="00444B79" w:rsidRDefault="001404CF" w:rsidP="00444B79">
      <w:pPr>
        <w:pStyle w:val="FootnoteText"/>
        <w:ind w:firstLine="709"/>
        <w:rPr>
          <w:rFonts w:asciiTheme="majorHAnsi" w:hAnsiTheme="majorHAnsi"/>
          <w:sz w:val="16"/>
          <w:szCs w:val="16"/>
          <w:lang w:val="es-CO"/>
        </w:rPr>
      </w:pPr>
      <w:r w:rsidRPr="00444B79">
        <w:rPr>
          <w:rStyle w:val="FootnoteReference"/>
          <w:rFonts w:asciiTheme="majorHAnsi" w:hAnsiTheme="majorHAnsi"/>
          <w:sz w:val="16"/>
          <w:szCs w:val="16"/>
        </w:rPr>
        <w:footnoteRef/>
      </w:r>
      <w:r w:rsidRPr="00444B79">
        <w:rPr>
          <w:rFonts w:asciiTheme="majorHAnsi" w:hAnsiTheme="majorHAnsi"/>
          <w:sz w:val="16"/>
          <w:szCs w:val="16"/>
          <w:lang w:val="es-CO"/>
        </w:rPr>
        <w:t xml:space="preserve"> Petición inicial, numeral 3, pág. 3. Según información del expediente penal, el señor Hugo Ferney León Londoño, luego de salir de trabajar en horas de la mañana se dirigió a la residencia de unos amigos. En el lugar recibió una llamada, salió caminando de dicho lugar y nunca regresó. </w:t>
      </w:r>
    </w:p>
  </w:footnote>
  <w:footnote w:id="6">
    <w:p w14:paraId="3689FAEA" w14:textId="77777777" w:rsidR="001404CF" w:rsidRPr="00444B79" w:rsidRDefault="001404CF" w:rsidP="00444B79">
      <w:pPr>
        <w:pStyle w:val="FootnoteText"/>
        <w:ind w:firstLine="709"/>
        <w:rPr>
          <w:rFonts w:asciiTheme="majorHAnsi" w:hAnsiTheme="majorHAnsi"/>
          <w:sz w:val="16"/>
          <w:szCs w:val="16"/>
          <w:lang w:val="es-CO"/>
        </w:rPr>
      </w:pPr>
      <w:r w:rsidRPr="00444B79">
        <w:rPr>
          <w:rStyle w:val="FootnoteReference"/>
          <w:rFonts w:asciiTheme="majorHAnsi" w:hAnsiTheme="majorHAnsi"/>
          <w:sz w:val="16"/>
          <w:szCs w:val="16"/>
        </w:rPr>
        <w:footnoteRef/>
      </w:r>
      <w:r w:rsidRPr="00444B79">
        <w:rPr>
          <w:rFonts w:asciiTheme="majorHAnsi" w:hAnsiTheme="majorHAnsi"/>
          <w:sz w:val="16"/>
          <w:szCs w:val="16"/>
          <w:lang w:val="es-CO"/>
        </w:rPr>
        <w:t xml:space="preserve"> </w:t>
      </w:r>
      <w:r w:rsidRPr="00444B79">
        <w:rPr>
          <w:rFonts w:asciiTheme="majorHAnsi" w:hAnsiTheme="majorHAnsi"/>
          <w:i/>
          <w:iCs/>
          <w:sz w:val="16"/>
          <w:szCs w:val="16"/>
          <w:lang w:val="es-CO"/>
        </w:rPr>
        <w:t>Ibid.</w:t>
      </w:r>
      <w:r w:rsidRPr="00444B79">
        <w:rPr>
          <w:rFonts w:asciiTheme="majorHAnsi" w:hAnsiTheme="majorHAnsi"/>
          <w:sz w:val="16"/>
          <w:szCs w:val="16"/>
          <w:lang w:val="es-CO"/>
        </w:rPr>
        <w:t>, numeral 3.2., pág. 3.</w:t>
      </w:r>
    </w:p>
  </w:footnote>
  <w:footnote w:id="7">
    <w:p w14:paraId="666BAADD" w14:textId="77777777" w:rsidR="001404CF" w:rsidRPr="003F5C06" w:rsidRDefault="001404CF" w:rsidP="00444B79">
      <w:pPr>
        <w:pStyle w:val="FootnoteText"/>
        <w:ind w:firstLine="709"/>
        <w:rPr>
          <w:rFonts w:ascii="Work Sans" w:hAnsi="Work Sans"/>
          <w:sz w:val="18"/>
          <w:szCs w:val="18"/>
          <w:lang w:val="es-CO"/>
        </w:rPr>
      </w:pPr>
      <w:r w:rsidRPr="00444B79">
        <w:rPr>
          <w:rStyle w:val="FootnoteReference"/>
          <w:rFonts w:asciiTheme="majorHAnsi" w:hAnsiTheme="majorHAnsi"/>
          <w:sz w:val="16"/>
          <w:szCs w:val="16"/>
        </w:rPr>
        <w:footnoteRef/>
      </w:r>
      <w:r w:rsidRPr="00444B79">
        <w:rPr>
          <w:rFonts w:asciiTheme="majorHAnsi" w:hAnsiTheme="majorHAnsi"/>
          <w:sz w:val="16"/>
          <w:szCs w:val="16"/>
          <w:lang w:val="es-CO"/>
        </w:rPr>
        <w:t xml:space="preserve"> </w:t>
      </w:r>
      <w:r w:rsidRPr="00444B79">
        <w:rPr>
          <w:rFonts w:asciiTheme="majorHAnsi" w:hAnsiTheme="majorHAnsi"/>
          <w:i/>
          <w:iCs/>
          <w:sz w:val="16"/>
          <w:szCs w:val="16"/>
          <w:lang w:val="es-CO"/>
        </w:rPr>
        <w:t>Ibid.</w:t>
      </w:r>
      <w:r w:rsidRPr="00444B79">
        <w:rPr>
          <w:rFonts w:asciiTheme="majorHAnsi" w:hAnsiTheme="majorHAnsi"/>
          <w:sz w:val="16"/>
          <w:szCs w:val="16"/>
          <w:lang w:val="es-CO"/>
        </w:rPr>
        <w:t>, numeral 3.3., págs. 3 y 4.</w:t>
      </w:r>
    </w:p>
  </w:footnote>
  <w:footnote w:id="8">
    <w:p w14:paraId="4B86C18B" w14:textId="77777777" w:rsidR="001404CF" w:rsidRPr="00F5668C" w:rsidRDefault="001404CF" w:rsidP="00F5668C">
      <w:pPr>
        <w:pStyle w:val="FootnoteText"/>
        <w:ind w:firstLine="709"/>
        <w:jc w:val="both"/>
        <w:rPr>
          <w:rFonts w:asciiTheme="majorHAnsi" w:hAnsiTheme="majorHAnsi"/>
          <w:sz w:val="16"/>
          <w:szCs w:val="16"/>
          <w:lang w:val="es-CO"/>
        </w:rPr>
      </w:pPr>
      <w:r w:rsidRPr="00F5668C">
        <w:rPr>
          <w:rStyle w:val="FootnoteReference"/>
          <w:rFonts w:asciiTheme="majorHAnsi" w:hAnsiTheme="majorHAnsi"/>
          <w:sz w:val="16"/>
          <w:szCs w:val="16"/>
        </w:rPr>
        <w:footnoteRef/>
      </w:r>
      <w:r w:rsidRPr="00F5668C">
        <w:rPr>
          <w:rFonts w:asciiTheme="majorHAnsi" w:hAnsiTheme="majorHAnsi"/>
          <w:sz w:val="16"/>
          <w:szCs w:val="16"/>
          <w:lang w:val="es-CO"/>
        </w:rPr>
        <w:t xml:space="preserve"> </w:t>
      </w:r>
      <w:r w:rsidRPr="00F5668C">
        <w:rPr>
          <w:rFonts w:asciiTheme="majorHAnsi" w:hAnsiTheme="majorHAnsi"/>
          <w:i/>
          <w:iCs/>
          <w:sz w:val="16"/>
          <w:szCs w:val="16"/>
          <w:lang w:val="es-CO"/>
        </w:rPr>
        <w:t>Ibid.</w:t>
      </w:r>
      <w:r w:rsidRPr="00F5668C">
        <w:rPr>
          <w:rFonts w:asciiTheme="majorHAnsi" w:hAnsiTheme="majorHAnsi"/>
          <w:sz w:val="16"/>
          <w:szCs w:val="16"/>
          <w:lang w:val="es-CO"/>
        </w:rPr>
        <w:t>, numeral 3.4., pág. 4.</w:t>
      </w:r>
    </w:p>
  </w:footnote>
  <w:footnote w:id="9">
    <w:p w14:paraId="0BBBC27F" w14:textId="77777777" w:rsidR="001404CF" w:rsidRPr="00F5668C" w:rsidRDefault="001404CF" w:rsidP="00F5668C">
      <w:pPr>
        <w:pStyle w:val="FootnoteText"/>
        <w:ind w:firstLine="709"/>
        <w:jc w:val="both"/>
        <w:rPr>
          <w:rFonts w:asciiTheme="majorHAnsi" w:hAnsiTheme="majorHAnsi"/>
          <w:sz w:val="16"/>
          <w:szCs w:val="16"/>
          <w:lang w:val="es-CO"/>
        </w:rPr>
      </w:pPr>
      <w:r w:rsidRPr="00F5668C">
        <w:rPr>
          <w:rStyle w:val="FootnoteReference"/>
          <w:rFonts w:asciiTheme="majorHAnsi" w:hAnsiTheme="majorHAnsi"/>
          <w:sz w:val="16"/>
          <w:szCs w:val="16"/>
        </w:rPr>
        <w:footnoteRef/>
      </w:r>
      <w:r w:rsidRPr="00F5668C">
        <w:rPr>
          <w:rFonts w:asciiTheme="majorHAnsi" w:hAnsiTheme="majorHAnsi"/>
          <w:sz w:val="16"/>
          <w:szCs w:val="16"/>
          <w:lang w:val="es-CO"/>
        </w:rPr>
        <w:t xml:space="preserve"> </w:t>
      </w:r>
      <w:r w:rsidRPr="00F5668C">
        <w:rPr>
          <w:rFonts w:asciiTheme="majorHAnsi" w:hAnsiTheme="majorHAnsi"/>
          <w:i/>
          <w:iCs/>
          <w:sz w:val="16"/>
          <w:szCs w:val="16"/>
          <w:lang w:val="es-CO"/>
        </w:rPr>
        <w:t>Ibid.</w:t>
      </w:r>
      <w:r w:rsidRPr="00F5668C">
        <w:rPr>
          <w:rFonts w:asciiTheme="majorHAnsi" w:hAnsiTheme="majorHAnsi"/>
          <w:sz w:val="16"/>
          <w:szCs w:val="16"/>
          <w:lang w:val="es-CO"/>
        </w:rPr>
        <w:t>, pág. 17.</w:t>
      </w:r>
    </w:p>
  </w:footnote>
  <w:footnote w:id="10">
    <w:p w14:paraId="3D21432D" w14:textId="77777777" w:rsidR="001404CF" w:rsidRPr="00F5668C" w:rsidRDefault="001404CF" w:rsidP="00F5668C">
      <w:pPr>
        <w:pStyle w:val="FootnoteText"/>
        <w:ind w:firstLine="709"/>
        <w:jc w:val="both"/>
        <w:rPr>
          <w:rFonts w:asciiTheme="majorHAnsi" w:hAnsiTheme="majorHAnsi"/>
          <w:sz w:val="16"/>
          <w:szCs w:val="16"/>
          <w:lang w:val="es-CO"/>
        </w:rPr>
      </w:pPr>
      <w:r w:rsidRPr="00F5668C">
        <w:rPr>
          <w:rStyle w:val="FootnoteReference"/>
          <w:rFonts w:asciiTheme="majorHAnsi" w:hAnsiTheme="majorHAnsi"/>
          <w:sz w:val="16"/>
          <w:szCs w:val="16"/>
        </w:rPr>
        <w:footnoteRef/>
      </w:r>
      <w:r w:rsidRPr="00F5668C">
        <w:rPr>
          <w:rFonts w:asciiTheme="majorHAnsi" w:hAnsiTheme="majorHAnsi"/>
          <w:sz w:val="16"/>
          <w:szCs w:val="16"/>
          <w:lang w:val="es-CO"/>
        </w:rPr>
        <w:t xml:space="preserve"> </w:t>
      </w:r>
      <w:r w:rsidRPr="00F5668C">
        <w:rPr>
          <w:rFonts w:asciiTheme="majorHAnsi" w:hAnsiTheme="majorHAnsi"/>
          <w:i/>
          <w:iCs/>
          <w:sz w:val="16"/>
          <w:szCs w:val="16"/>
          <w:lang w:val="es-CO"/>
        </w:rPr>
        <w:t>Ibid.</w:t>
      </w:r>
      <w:r w:rsidRPr="00F5668C">
        <w:rPr>
          <w:rFonts w:asciiTheme="majorHAnsi" w:hAnsiTheme="majorHAnsi"/>
          <w:sz w:val="16"/>
          <w:szCs w:val="16"/>
          <w:lang w:val="es-CO"/>
        </w:rPr>
        <w:t>, pág. 21.</w:t>
      </w:r>
    </w:p>
  </w:footnote>
  <w:footnote w:id="11">
    <w:p w14:paraId="401AE24D" w14:textId="77777777" w:rsidR="001404CF" w:rsidRPr="00A944DC" w:rsidRDefault="001404CF" w:rsidP="00F5668C">
      <w:pPr>
        <w:pStyle w:val="FootnoteText"/>
        <w:ind w:firstLine="709"/>
        <w:jc w:val="both"/>
        <w:rPr>
          <w:rFonts w:asciiTheme="majorHAnsi" w:hAnsiTheme="majorHAnsi"/>
          <w:sz w:val="16"/>
          <w:szCs w:val="16"/>
          <w:lang w:val="es-CO"/>
        </w:rPr>
      </w:pPr>
      <w:r w:rsidRPr="00A944DC">
        <w:rPr>
          <w:rStyle w:val="FootnoteReference"/>
          <w:rFonts w:asciiTheme="majorHAnsi" w:hAnsiTheme="majorHAnsi"/>
          <w:sz w:val="16"/>
          <w:szCs w:val="16"/>
        </w:rPr>
        <w:footnoteRef/>
      </w:r>
      <w:r w:rsidRPr="00A944DC">
        <w:rPr>
          <w:rFonts w:asciiTheme="majorHAnsi" w:hAnsiTheme="majorHAnsi"/>
          <w:sz w:val="16"/>
          <w:szCs w:val="16"/>
          <w:lang w:val="es-CO"/>
        </w:rPr>
        <w:t xml:space="preserve"> </w:t>
      </w:r>
      <w:r w:rsidRPr="00A944DC">
        <w:rPr>
          <w:rFonts w:asciiTheme="majorHAnsi" w:hAnsiTheme="majorHAnsi"/>
          <w:i/>
          <w:iCs/>
          <w:sz w:val="16"/>
          <w:szCs w:val="16"/>
          <w:lang w:val="es-CO"/>
        </w:rPr>
        <w:t>Ibid.</w:t>
      </w:r>
      <w:r w:rsidRPr="00A944DC">
        <w:rPr>
          <w:rFonts w:asciiTheme="majorHAnsi" w:hAnsiTheme="majorHAnsi"/>
          <w:sz w:val="16"/>
          <w:szCs w:val="16"/>
          <w:lang w:val="es-CO"/>
        </w:rPr>
        <w:t>, pág. 9.</w:t>
      </w:r>
    </w:p>
  </w:footnote>
  <w:footnote w:id="12">
    <w:p w14:paraId="62686C5A" w14:textId="77777777" w:rsidR="001404CF" w:rsidRPr="00A944DC" w:rsidRDefault="001404CF" w:rsidP="00F5668C">
      <w:pPr>
        <w:pStyle w:val="FootnoteText"/>
        <w:ind w:firstLine="709"/>
        <w:jc w:val="both"/>
        <w:rPr>
          <w:rFonts w:asciiTheme="majorHAnsi" w:hAnsiTheme="majorHAnsi"/>
          <w:sz w:val="16"/>
          <w:szCs w:val="16"/>
          <w:lang w:val="es-CO"/>
        </w:rPr>
      </w:pPr>
      <w:r w:rsidRPr="00A944DC">
        <w:rPr>
          <w:rStyle w:val="FootnoteReference"/>
          <w:rFonts w:asciiTheme="majorHAnsi" w:hAnsiTheme="majorHAnsi"/>
          <w:sz w:val="16"/>
          <w:szCs w:val="16"/>
        </w:rPr>
        <w:footnoteRef/>
      </w:r>
      <w:r w:rsidRPr="00A944DC">
        <w:rPr>
          <w:rFonts w:asciiTheme="majorHAnsi" w:hAnsiTheme="majorHAnsi"/>
          <w:sz w:val="16"/>
          <w:szCs w:val="16"/>
          <w:lang w:val="es-CO"/>
        </w:rPr>
        <w:t xml:space="preserve"> </w:t>
      </w:r>
      <w:r w:rsidRPr="00A944DC">
        <w:rPr>
          <w:rFonts w:asciiTheme="majorHAnsi" w:hAnsiTheme="majorHAnsi"/>
          <w:i/>
          <w:iCs/>
          <w:sz w:val="16"/>
          <w:szCs w:val="16"/>
          <w:lang w:val="es-CO"/>
        </w:rPr>
        <w:t>Ibid.</w:t>
      </w:r>
      <w:r w:rsidRPr="00A944DC">
        <w:rPr>
          <w:rFonts w:asciiTheme="majorHAnsi" w:hAnsiTheme="majorHAnsi"/>
          <w:sz w:val="16"/>
          <w:szCs w:val="16"/>
          <w:lang w:val="es-CO"/>
        </w:rPr>
        <w:t xml:space="preserve">, págs. 9 y 10. </w:t>
      </w:r>
    </w:p>
  </w:footnote>
  <w:footnote w:id="13">
    <w:p w14:paraId="5B11A45E" w14:textId="77777777" w:rsidR="001404CF" w:rsidRPr="00A944DC" w:rsidRDefault="001404CF" w:rsidP="00F5668C">
      <w:pPr>
        <w:pStyle w:val="FootnoteText"/>
        <w:ind w:firstLine="709"/>
        <w:jc w:val="both"/>
        <w:rPr>
          <w:rFonts w:asciiTheme="majorHAnsi" w:hAnsiTheme="majorHAnsi"/>
          <w:sz w:val="16"/>
          <w:szCs w:val="16"/>
          <w:lang w:val="es-CO"/>
        </w:rPr>
      </w:pPr>
      <w:r w:rsidRPr="00A944DC">
        <w:rPr>
          <w:rStyle w:val="FootnoteReference"/>
          <w:rFonts w:asciiTheme="majorHAnsi" w:hAnsiTheme="majorHAnsi"/>
          <w:sz w:val="16"/>
          <w:szCs w:val="16"/>
        </w:rPr>
        <w:footnoteRef/>
      </w:r>
      <w:r w:rsidRPr="00A944DC">
        <w:rPr>
          <w:rFonts w:asciiTheme="majorHAnsi" w:hAnsiTheme="majorHAnsi"/>
          <w:sz w:val="16"/>
          <w:szCs w:val="16"/>
          <w:lang w:val="es-CO"/>
        </w:rPr>
        <w:t xml:space="preserve"> Auto del Inspector General de la Policía Nacional en su condición de Juez de Primera Instancia de 23 de noviembre de 1990.</w:t>
      </w:r>
    </w:p>
  </w:footnote>
  <w:footnote w:id="14">
    <w:p w14:paraId="4EDB84A9" w14:textId="77777777" w:rsidR="001404CF" w:rsidRPr="00F5668C" w:rsidRDefault="001404CF" w:rsidP="00F5668C">
      <w:pPr>
        <w:pStyle w:val="FootnoteText"/>
        <w:ind w:firstLine="709"/>
        <w:jc w:val="both"/>
        <w:rPr>
          <w:rFonts w:asciiTheme="majorHAnsi" w:hAnsiTheme="majorHAnsi"/>
          <w:sz w:val="16"/>
          <w:szCs w:val="16"/>
          <w:lang w:val="es-CO"/>
        </w:rPr>
      </w:pPr>
      <w:r w:rsidRPr="00A944DC">
        <w:rPr>
          <w:rStyle w:val="FootnoteReference"/>
          <w:rFonts w:asciiTheme="majorHAnsi" w:hAnsiTheme="majorHAnsi"/>
          <w:sz w:val="16"/>
          <w:szCs w:val="16"/>
        </w:rPr>
        <w:footnoteRef/>
      </w:r>
      <w:r w:rsidRPr="00A944DC">
        <w:rPr>
          <w:rFonts w:asciiTheme="majorHAnsi" w:hAnsiTheme="majorHAnsi"/>
          <w:sz w:val="16"/>
          <w:szCs w:val="16"/>
          <w:lang w:val="es-CO"/>
        </w:rPr>
        <w:t xml:space="preserve"> Sentencia proferida por el Consejo de Guerra de la Inspección General de la Policía Nacional, el 22 de marzo de 1991.</w:t>
      </w:r>
    </w:p>
  </w:footnote>
  <w:footnote w:id="15">
    <w:p w14:paraId="567D316B" w14:textId="77777777" w:rsidR="001404CF" w:rsidRPr="00F5668C" w:rsidRDefault="001404CF" w:rsidP="00F5668C">
      <w:pPr>
        <w:pStyle w:val="FootnoteText"/>
        <w:ind w:firstLine="709"/>
        <w:jc w:val="both"/>
        <w:rPr>
          <w:rFonts w:asciiTheme="majorHAnsi" w:hAnsiTheme="majorHAnsi"/>
          <w:sz w:val="16"/>
          <w:szCs w:val="16"/>
          <w:lang w:val="es-CO"/>
        </w:rPr>
      </w:pPr>
      <w:r w:rsidRPr="00F5668C">
        <w:rPr>
          <w:rStyle w:val="FootnoteReference"/>
          <w:rFonts w:asciiTheme="majorHAnsi" w:hAnsiTheme="majorHAnsi"/>
          <w:sz w:val="16"/>
          <w:szCs w:val="16"/>
        </w:rPr>
        <w:footnoteRef/>
      </w:r>
      <w:r w:rsidRPr="00F5668C">
        <w:rPr>
          <w:rFonts w:asciiTheme="majorHAnsi" w:hAnsiTheme="majorHAnsi"/>
          <w:sz w:val="16"/>
          <w:szCs w:val="16"/>
          <w:lang w:val="es-CO"/>
        </w:rPr>
        <w:t xml:space="preserve"> Sentencia proferida por el Tribunal Superior Militar, el 4 de junio de 1991.</w:t>
      </w:r>
    </w:p>
  </w:footnote>
  <w:footnote w:id="16">
    <w:p w14:paraId="1BDDB089" w14:textId="77777777" w:rsidR="001404CF" w:rsidRPr="006038E0" w:rsidRDefault="001404CF" w:rsidP="00F5668C">
      <w:pPr>
        <w:pStyle w:val="FootnoteText"/>
        <w:ind w:firstLine="709"/>
        <w:jc w:val="both"/>
        <w:rPr>
          <w:rFonts w:ascii="Work Sans" w:hAnsi="Work Sans"/>
          <w:sz w:val="18"/>
          <w:szCs w:val="18"/>
          <w:lang w:val="es-CO"/>
        </w:rPr>
      </w:pPr>
      <w:r w:rsidRPr="006038E0">
        <w:rPr>
          <w:rStyle w:val="FootnoteReference"/>
          <w:rFonts w:asciiTheme="majorHAnsi" w:hAnsiTheme="majorHAnsi"/>
          <w:sz w:val="16"/>
          <w:szCs w:val="16"/>
        </w:rPr>
        <w:footnoteRef/>
      </w:r>
      <w:r w:rsidRPr="006038E0">
        <w:rPr>
          <w:rFonts w:asciiTheme="majorHAnsi" w:hAnsiTheme="majorHAnsi"/>
          <w:sz w:val="16"/>
          <w:szCs w:val="16"/>
          <w:lang w:val="es-CO"/>
        </w:rPr>
        <w:t xml:space="preserve"> </w:t>
      </w:r>
      <w:r w:rsidRPr="006038E0">
        <w:rPr>
          <w:rFonts w:asciiTheme="majorHAnsi" w:hAnsiTheme="majorHAnsi"/>
          <w:i/>
          <w:iCs/>
          <w:sz w:val="16"/>
          <w:szCs w:val="16"/>
          <w:lang w:val="es-CO"/>
        </w:rPr>
        <w:t>Ibidem.</w:t>
      </w:r>
      <w:r w:rsidRPr="006038E0">
        <w:rPr>
          <w:rFonts w:ascii="Work Sans" w:hAnsi="Work Sans"/>
          <w:i/>
          <w:iCs/>
          <w:sz w:val="18"/>
          <w:szCs w:val="18"/>
          <w:lang w:val="es-CO"/>
        </w:rPr>
        <w:t xml:space="preserve"> </w:t>
      </w:r>
    </w:p>
  </w:footnote>
  <w:footnote w:id="17">
    <w:p w14:paraId="22CA495E" w14:textId="77777777" w:rsidR="001404CF" w:rsidRPr="006038E0" w:rsidRDefault="001404CF" w:rsidP="00F5668C">
      <w:pPr>
        <w:pStyle w:val="FootnoteText"/>
        <w:ind w:firstLine="709"/>
        <w:jc w:val="both"/>
        <w:rPr>
          <w:rFonts w:asciiTheme="majorHAnsi" w:hAnsiTheme="majorHAnsi"/>
          <w:sz w:val="16"/>
          <w:szCs w:val="16"/>
          <w:lang w:val="es-CO"/>
        </w:rPr>
      </w:pPr>
      <w:r w:rsidRPr="006038E0">
        <w:rPr>
          <w:rStyle w:val="FootnoteReference"/>
          <w:rFonts w:asciiTheme="majorHAnsi" w:hAnsiTheme="majorHAnsi"/>
          <w:sz w:val="16"/>
          <w:szCs w:val="16"/>
        </w:rPr>
        <w:footnoteRef/>
      </w:r>
      <w:r w:rsidRPr="006038E0">
        <w:rPr>
          <w:rFonts w:asciiTheme="majorHAnsi" w:hAnsiTheme="majorHAnsi"/>
          <w:sz w:val="16"/>
          <w:szCs w:val="16"/>
          <w:lang w:val="es-CO"/>
        </w:rPr>
        <w:t xml:space="preserve"> Sentencia proferida por el Inspector General de la Policía Nacional en su condición de Juez de Primera Instancia, el 21 de enero de 1993.</w:t>
      </w:r>
    </w:p>
  </w:footnote>
  <w:footnote w:id="18">
    <w:p w14:paraId="456D6D92" w14:textId="77777777" w:rsidR="001404CF" w:rsidRPr="006038E0" w:rsidRDefault="001404CF" w:rsidP="00F5668C">
      <w:pPr>
        <w:pStyle w:val="FootnoteText"/>
        <w:ind w:firstLine="709"/>
        <w:jc w:val="both"/>
        <w:rPr>
          <w:rFonts w:asciiTheme="majorHAnsi" w:hAnsiTheme="majorHAnsi"/>
          <w:sz w:val="16"/>
          <w:szCs w:val="16"/>
          <w:lang w:val="es-CO"/>
        </w:rPr>
      </w:pPr>
      <w:r w:rsidRPr="006038E0">
        <w:rPr>
          <w:rStyle w:val="FootnoteReference"/>
          <w:rFonts w:asciiTheme="majorHAnsi" w:hAnsiTheme="majorHAnsi"/>
          <w:sz w:val="16"/>
          <w:szCs w:val="16"/>
        </w:rPr>
        <w:footnoteRef/>
      </w:r>
      <w:r w:rsidRPr="00D11E86">
        <w:rPr>
          <w:rStyle w:val="FootnoteReference"/>
          <w:lang w:val="es-CO"/>
        </w:rPr>
        <w:t xml:space="preserve"> </w:t>
      </w:r>
      <w:r w:rsidRPr="006038E0">
        <w:rPr>
          <w:rFonts w:asciiTheme="majorHAnsi" w:hAnsiTheme="majorHAnsi"/>
          <w:sz w:val="16"/>
          <w:szCs w:val="16"/>
          <w:lang w:val="es-CO"/>
        </w:rPr>
        <w:t>Sentencia proferida por el Tribunal Superior Militar, el 20 de mayo de 1993.</w:t>
      </w:r>
    </w:p>
  </w:footnote>
  <w:footnote w:id="19">
    <w:p w14:paraId="12114C63" w14:textId="77777777" w:rsidR="001404CF" w:rsidRPr="006038E0" w:rsidRDefault="001404CF" w:rsidP="00F5668C">
      <w:pPr>
        <w:pStyle w:val="FootnoteText"/>
        <w:ind w:firstLine="709"/>
        <w:rPr>
          <w:rFonts w:asciiTheme="majorHAnsi" w:hAnsiTheme="majorHAnsi"/>
          <w:sz w:val="16"/>
          <w:szCs w:val="16"/>
          <w:lang w:val="es-AR"/>
        </w:rPr>
      </w:pPr>
      <w:r w:rsidRPr="006038E0">
        <w:rPr>
          <w:rStyle w:val="FootnoteReference"/>
          <w:rFonts w:asciiTheme="majorHAnsi" w:hAnsiTheme="majorHAnsi"/>
          <w:sz w:val="16"/>
          <w:szCs w:val="16"/>
        </w:rPr>
        <w:footnoteRef/>
      </w:r>
      <w:r w:rsidRPr="00D11E86">
        <w:rPr>
          <w:rStyle w:val="FootnoteReference"/>
          <w:lang w:val="es-CO"/>
        </w:rPr>
        <w:t xml:space="preserve"> </w:t>
      </w:r>
      <w:r w:rsidRPr="006038E0">
        <w:rPr>
          <w:rFonts w:asciiTheme="majorHAnsi" w:hAnsiTheme="majorHAnsi"/>
          <w:i/>
          <w:iCs/>
          <w:sz w:val="16"/>
          <w:szCs w:val="16"/>
          <w:lang w:val="es-AR"/>
        </w:rPr>
        <w:t>Ibid.</w:t>
      </w:r>
      <w:r w:rsidRPr="006038E0">
        <w:rPr>
          <w:rFonts w:asciiTheme="majorHAnsi" w:hAnsiTheme="majorHAnsi"/>
          <w:sz w:val="16"/>
          <w:szCs w:val="16"/>
          <w:lang w:val="es-AR"/>
        </w:rPr>
        <w:t>, pág. 12.</w:t>
      </w:r>
    </w:p>
  </w:footnote>
  <w:footnote w:id="20">
    <w:p w14:paraId="3CAC3D58" w14:textId="77777777" w:rsidR="001404CF" w:rsidRPr="006038E0" w:rsidRDefault="001404CF" w:rsidP="00F5668C">
      <w:pPr>
        <w:pStyle w:val="FootnoteText"/>
        <w:ind w:firstLine="709"/>
        <w:rPr>
          <w:rFonts w:asciiTheme="majorHAnsi" w:hAnsiTheme="majorHAnsi"/>
          <w:sz w:val="16"/>
          <w:szCs w:val="16"/>
          <w:lang w:val="es-CO"/>
        </w:rPr>
      </w:pPr>
      <w:r w:rsidRPr="006038E0">
        <w:rPr>
          <w:rStyle w:val="FootnoteReference"/>
          <w:rFonts w:asciiTheme="majorHAnsi" w:hAnsiTheme="majorHAnsi"/>
          <w:sz w:val="16"/>
          <w:szCs w:val="16"/>
        </w:rPr>
        <w:footnoteRef/>
      </w:r>
      <w:r w:rsidRPr="00D11E86">
        <w:rPr>
          <w:rStyle w:val="FootnoteReference"/>
          <w:lang w:val="es-CO"/>
        </w:rPr>
        <w:t xml:space="preserve"> </w:t>
      </w:r>
      <w:r w:rsidRPr="006038E0">
        <w:rPr>
          <w:rFonts w:asciiTheme="majorHAnsi" w:hAnsiTheme="majorHAnsi"/>
          <w:i/>
          <w:iCs/>
          <w:sz w:val="16"/>
          <w:szCs w:val="16"/>
          <w:lang w:val="es-CO"/>
        </w:rPr>
        <w:t xml:space="preserve">Ibidem. </w:t>
      </w:r>
    </w:p>
  </w:footnote>
  <w:footnote w:id="21">
    <w:p w14:paraId="36BA2878" w14:textId="77777777" w:rsidR="001404CF" w:rsidRPr="00F5668C" w:rsidRDefault="001404CF" w:rsidP="006038E0">
      <w:pPr>
        <w:pStyle w:val="FootnoteText"/>
        <w:ind w:firstLine="709"/>
        <w:rPr>
          <w:rFonts w:asciiTheme="majorHAnsi" w:hAnsiTheme="majorHAnsi"/>
          <w:sz w:val="16"/>
          <w:szCs w:val="16"/>
          <w:lang w:val="es-CO"/>
        </w:rPr>
      </w:pPr>
      <w:r w:rsidRPr="006038E0">
        <w:rPr>
          <w:rStyle w:val="FootnoteReference"/>
          <w:rFonts w:asciiTheme="majorHAnsi" w:hAnsiTheme="majorHAnsi"/>
          <w:sz w:val="16"/>
          <w:szCs w:val="16"/>
        </w:rPr>
        <w:footnoteRef/>
      </w:r>
      <w:r w:rsidRPr="00D11E86">
        <w:rPr>
          <w:rStyle w:val="FootnoteReference"/>
          <w:lang w:val="es-CO"/>
        </w:rPr>
        <w:t xml:space="preserve"> </w:t>
      </w:r>
      <w:r w:rsidRPr="006038E0">
        <w:rPr>
          <w:rFonts w:asciiTheme="majorHAnsi" w:hAnsiTheme="majorHAnsi"/>
          <w:sz w:val="16"/>
          <w:szCs w:val="16"/>
          <w:lang w:val="es-CO"/>
        </w:rPr>
        <w:t>Resolución No. 909 de 20 de febrero de 1989.</w:t>
      </w:r>
    </w:p>
  </w:footnote>
  <w:footnote w:id="22">
    <w:p w14:paraId="1EAF52B8" w14:textId="77777777" w:rsidR="001404CF" w:rsidRPr="006038E0" w:rsidRDefault="001404CF" w:rsidP="006038E0">
      <w:pPr>
        <w:pStyle w:val="FootnoteText"/>
        <w:ind w:firstLine="709"/>
        <w:rPr>
          <w:rFonts w:asciiTheme="majorHAnsi" w:hAnsiTheme="majorHAnsi"/>
          <w:sz w:val="16"/>
          <w:szCs w:val="16"/>
          <w:lang w:val="es-CO"/>
        </w:rPr>
      </w:pPr>
      <w:r w:rsidRPr="006038E0">
        <w:rPr>
          <w:rStyle w:val="FootnoteReference"/>
          <w:rFonts w:asciiTheme="majorHAnsi" w:hAnsiTheme="majorHAnsi"/>
          <w:sz w:val="16"/>
          <w:szCs w:val="16"/>
        </w:rPr>
        <w:footnoteRef/>
      </w:r>
      <w:r w:rsidRPr="006038E0">
        <w:rPr>
          <w:rFonts w:asciiTheme="majorHAnsi" w:hAnsiTheme="majorHAnsi"/>
          <w:sz w:val="16"/>
          <w:szCs w:val="16"/>
          <w:lang w:val="es-CO"/>
        </w:rPr>
        <w:t xml:space="preserve"> </w:t>
      </w:r>
      <w:r w:rsidRPr="006038E0">
        <w:rPr>
          <w:rFonts w:asciiTheme="majorHAnsi" w:hAnsiTheme="majorHAnsi"/>
          <w:i/>
          <w:iCs/>
          <w:sz w:val="16"/>
          <w:szCs w:val="16"/>
          <w:lang w:val="es-CO"/>
        </w:rPr>
        <w:t>Ibid.</w:t>
      </w:r>
      <w:r w:rsidRPr="006038E0">
        <w:rPr>
          <w:rFonts w:asciiTheme="majorHAnsi" w:hAnsiTheme="majorHAnsi"/>
          <w:sz w:val="16"/>
          <w:szCs w:val="16"/>
          <w:lang w:val="es-CO"/>
        </w:rPr>
        <w:t>, págs. 11 y 13.</w:t>
      </w:r>
    </w:p>
  </w:footnote>
  <w:footnote w:id="23">
    <w:p w14:paraId="47052F7D" w14:textId="77777777" w:rsidR="001404CF" w:rsidRPr="00F5668C" w:rsidRDefault="001404CF" w:rsidP="006038E0">
      <w:pPr>
        <w:pStyle w:val="FootnoteText"/>
        <w:ind w:firstLine="709"/>
        <w:rPr>
          <w:rFonts w:asciiTheme="majorHAnsi" w:hAnsiTheme="majorHAnsi"/>
          <w:sz w:val="16"/>
          <w:szCs w:val="16"/>
          <w:lang w:val="es-CO"/>
        </w:rPr>
      </w:pPr>
      <w:r w:rsidRPr="006038E0">
        <w:rPr>
          <w:rStyle w:val="FootnoteReference"/>
          <w:rFonts w:asciiTheme="majorHAnsi" w:hAnsiTheme="majorHAnsi"/>
          <w:sz w:val="16"/>
          <w:szCs w:val="16"/>
        </w:rPr>
        <w:footnoteRef/>
      </w:r>
      <w:r w:rsidRPr="00D11E86">
        <w:rPr>
          <w:rStyle w:val="FootnoteReference"/>
          <w:lang w:val="es-CO"/>
        </w:rPr>
        <w:t xml:space="preserve"> </w:t>
      </w:r>
      <w:r w:rsidRPr="006038E0">
        <w:rPr>
          <w:rFonts w:asciiTheme="majorHAnsi" w:hAnsiTheme="majorHAnsi"/>
          <w:i/>
          <w:iCs/>
          <w:sz w:val="16"/>
          <w:szCs w:val="16"/>
          <w:lang w:val="es-CO"/>
        </w:rPr>
        <w:t>Ibid.</w:t>
      </w:r>
      <w:r w:rsidRPr="006038E0">
        <w:rPr>
          <w:rFonts w:asciiTheme="majorHAnsi" w:hAnsiTheme="majorHAnsi"/>
          <w:sz w:val="16"/>
          <w:szCs w:val="16"/>
          <w:lang w:val="es-CO"/>
        </w:rPr>
        <w:t>, págs. 21 y 22.</w:t>
      </w:r>
    </w:p>
  </w:footnote>
  <w:footnote w:id="24">
    <w:p w14:paraId="2CFBB5AA" w14:textId="77777777" w:rsidR="001404CF" w:rsidRPr="00680DA7" w:rsidRDefault="001404CF" w:rsidP="006038E0">
      <w:pPr>
        <w:pStyle w:val="FootnoteText"/>
        <w:ind w:firstLine="709"/>
        <w:rPr>
          <w:rFonts w:ascii="Work Sans" w:hAnsi="Work Sans"/>
          <w:sz w:val="18"/>
          <w:szCs w:val="18"/>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w:t>
      </w:r>
      <w:r w:rsidRPr="00680DA7">
        <w:rPr>
          <w:rFonts w:asciiTheme="majorHAnsi" w:hAnsiTheme="majorHAnsi"/>
          <w:i/>
          <w:iCs/>
          <w:sz w:val="16"/>
          <w:szCs w:val="16"/>
          <w:lang w:val="es-CO"/>
        </w:rPr>
        <w:t>Ibid.</w:t>
      </w:r>
      <w:r w:rsidRPr="00680DA7">
        <w:rPr>
          <w:rFonts w:asciiTheme="majorHAnsi" w:hAnsiTheme="majorHAnsi"/>
          <w:sz w:val="16"/>
          <w:szCs w:val="16"/>
          <w:lang w:val="es-CO"/>
        </w:rPr>
        <w:t>, pág. 12.</w:t>
      </w:r>
    </w:p>
  </w:footnote>
  <w:footnote w:id="25">
    <w:p w14:paraId="4F74F9C6"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Fiscalía 17 Delegada ante los Juzgados Penales de Circuito Especializados de Santiago de Cali. Resolución interlocutoria No. 126 de 7 de octubre de 2020, págs. 6 y 7.</w:t>
      </w:r>
    </w:p>
  </w:footnote>
  <w:footnote w:id="26">
    <w:p w14:paraId="559EF18D"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w:t>
      </w:r>
      <w:r w:rsidRPr="00680DA7">
        <w:rPr>
          <w:rFonts w:asciiTheme="majorHAnsi" w:hAnsiTheme="majorHAnsi"/>
          <w:i/>
          <w:iCs/>
          <w:sz w:val="16"/>
          <w:szCs w:val="16"/>
          <w:lang w:val="es-CO"/>
        </w:rPr>
        <w:t>Ibid.</w:t>
      </w:r>
      <w:r w:rsidRPr="00680DA7">
        <w:rPr>
          <w:rFonts w:asciiTheme="majorHAnsi" w:hAnsiTheme="majorHAnsi"/>
          <w:sz w:val="16"/>
          <w:szCs w:val="16"/>
          <w:lang w:val="es-CO"/>
        </w:rPr>
        <w:t>, pág. 7.</w:t>
      </w:r>
    </w:p>
  </w:footnote>
  <w:footnote w:id="27">
    <w:p w14:paraId="4DA59925"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w:t>
      </w:r>
      <w:r w:rsidRPr="00680DA7">
        <w:rPr>
          <w:rFonts w:asciiTheme="majorHAnsi" w:hAnsiTheme="majorHAnsi"/>
          <w:i/>
          <w:iCs/>
          <w:sz w:val="16"/>
          <w:szCs w:val="16"/>
          <w:lang w:val="es-CO"/>
        </w:rPr>
        <w:t>Ibid.</w:t>
      </w:r>
      <w:r w:rsidRPr="00680DA7">
        <w:rPr>
          <w:rFonts w:asciiTheme="majorHAnsi" w:hAnsiTheme="majorHAnsi"/>
          <w:sz w:val="16"/>
          <w:szCs w:val="16"/>
          <w:lang w:val="es-CO"/>
        </w:rPr>
        <w:t>, pág. 8.</w:t>
      </w:r>
    </w:p>
  </w:footnote>
  <w:footnote w:id="28">
    <w:p w14:paraId="64F101FF"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Recursos de reposición y en subsidio de apelación contra la Resolución Interlocutoria No. 126 del 7 de octubre de 2020. </w:t>
      </w:r>
    </w:p>
  </w:footnote>
  <w:footnote w:id="29">
    <w:p w14:paraId="0CE68083"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Mediante correo electrónico de 1 de septiembre de 2021, conforme la solicitud elevada por los peticionarios y en el marco del proceso de búsqueda de solución amistosa. </w:t>
      </w:r>
    </w:p>
  </w:footnote>
  <w:footnote w:id="30">
    <w:p w14:paraId="01DCD226"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Correo electrónico suscrito por los peticionarios del 7 de septiembre de 2021, informando la interposición de recurso de reposición y en subsidio apelación por parte de la señora Rubiela Londoño de León. </w:t>
      </w:r>
    </w:p>
  </w:footnote>
  <w:footnote w:id="31">
    <w:p w14:paraId="0F76A3E5" w14:textId="77777777" w:rsidR="001404CF" w:rsidRPr="00680DA7" w:rsidRDefault="001404CF" w:rsidP="006038E0">
      <w:pPr>
        <w:pStyle w:val="FootnoteText"/>
        <w:ind w:firstLine="709"/>
        <w:jc w:val="both"/>
        <w:rPr>
          <w:rFonts w:asciiTheme="majorHAnsi" w:hAnsiTheme="majorHAnsi"/>
          <w:sz w:val="16"/>
          <w:szCs w:val="16"/>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CO"/>
        </w:rPr>
        <w:t xml:space="preserve"> Fiscalía General de la Nación. Resolución Interlocutoria No. 093 de 23 de septiembre de 2021. </w:t>
      </w:r>
    </w:p>
  </w:footnote>
  <w:footnote w:id="32">
    <w:p w14:paraId="557A427D" w14:textId="77777777" w:rsidR="001404CF" w:rsidRPr="00D379B8" w:rsidRDefault="001404CF" w:rsidP="006038E0">
      <w:pPr>
        <w:pStyle w:val="FootnoteText"/>
        <w:ind w:firstLine="709"/>
        <w:jc w:val="both"/>
        <w:rPr>
          <w:rFonts w:ascii="Work Sans" w:hAnsi="Work Sans"/>
          <w:sz w:val="18"/>
          <w:szCs w:val="18"/>
          <w:lang w:val="es-CO"/>
        </w:rPr>
      </w:pPr>
      <w:r w:rsidRPr="00680DA7">
        <w:rPr>
          <w:rStyle w:val="FootnoteReference"/>
          <w:rFonts w:asciiTheme="majorHAnsi" w:hAnsiTheme="majorHAnsi"/>
          <w:sz w:val="16"/>
          <w:szCs w:val="16"/>
        </w:rPr>
        <w:footnoteRef/>
      </w:r>
      <w:r w:rsidRPr="00680DA7">
        <w:rPr>
          <w:rFonts w:asciiTheme="majorHAnsi" w:hAnsiTheme="majorHAnsi"/>
          <w:sz w:val="16"/>
          <w:szCs w:val="16"/>
          <w:lang w:val="es-AR"/>
        </w:rPr>
        <w:t xml:space="preserve"> Bajo radicado No. 760012331000200000155800.</w:t>
      </w:r>
    </w:p>
  </w:footnote>
  <w:footnote w:id="33">
    <w:p w14:paraId="4E558C07" w14:textId="77777777" w:rsidR="001404CF" w:rsidRPr="00EF68A4" w:rsidRDefault="001404CF" w:rsidP="006038E0">
      <w:pPr>
        <w:pStyle w:val="FootnoteText"/>
        <w:ind w:firstLine="709"/>
        <w:jc w:val="both"/>
        <w:rPr>
          <w:rFonts w:asciiTheme="majorHAnsi" w:hAnsiTheme="majorHAnsi"/>
          <w:sz w:val="16"/>
          <w:szCs w:val="16"/>
          <w:lang w:val="es-CO"/>
        </w:rPr>
      </w:pPr>
      <w:r w:rsidRPr="00EF68A4">
        <w:rPr>
          <w:rStyle w:val="FootnoteReference"/>
          <w:rFonts w:asciiTheme="majorHAnsi" w:hAnsiTheme="majorHAnsi"/>
          <w:sz w:val="16"/>
          <w:szCs w:val="16"/>
        </w:rPr>
        <w:footnoteRef/>
      </w:r>
      <w:r w:rsidRPr="00EF68A4">
        <w:rPr>
          <w:rFonts w:asciiTheme="majorHAnsi" w:hAnsiTheme="majorHAnsi"/>
          <w:sz w:val="16"/>
          <w:szCs w:val="16"/>
          <w:lang w:val="es-CO"/>
        </w:rPr>
        <w:t xml:space="preserve"> </w:t>
      </w:r>
      <w:r w:rsidRPr="00EF68A4">
        <w:rPr>
          <w:rFonts w:asciiTheme="majorHAnsi" w:hAnsiTheme="majorHAnsi" w:cs="Arial"/>
          <w:sz w:val="16"/>
          <w:szCs w:val="16"/>
          <w:lang w:val="es-AR"/>
        </w:rPr>
        <w:t>Radicado No. 76001-23-31-000-2000-01558-01 (29326), Magistrada Ponente Ruth Stella Correa Palacio.</w:t>
      </w:r>
      <w:r w:rsidRPr="00EF68A4">
        <w:rPr>
          <w:rFonts w:asciiTheme="majorHAnsi" w:hAnsiTheme="majorHAnsi"/>
          <w:sz w:val="16"/>
          <w:szCs w:val="16"/>
          <w:lang w:val="es-CO"/>
        </w:rPr>
        <w:t xml:space="preserve"> Ministerio de Defensa Nacional, oficio de 5 de diciembre de 2020. </w:t>
      </w:r>
    </w:p>
  </w:footnote>
  <w:footnote w:id="34">
    <w:p w14:paraId="42E9C17C" w14:textId="77777777" w:rsidR="001404CF" w:rsidRPr="00EF68A4" w:rsidRDefault="001404CF" w:rsidP="006038E0">
      <w:pPr>
        <w:pStyle w:val="FootnoteText"/>
        <w:ind w:firstLine="709"/>
        <w:jc w:val="both"/>
        <w:rPr>
          <w:rFonts w:asciiTheme="majorHAnsi" w:hAnsiTheme="majorHAnsi"/>
          <w:sz w:val="16"/>
          <w:szCs w:val="16"/>
          <w:lang w:val="es-CO"/>
        </w:rPr>
      </w:pPr>
      <w:r w:rsidRPr="00EF68A4">
        <w:rPr>
          <w:rStyle w:val="FootnoteReference"/>
          <w:rFonts w:asciiTheme="majorHAnsi" w:hAnsiTheme="majorHAnsi"/>
          <w:sz w:val="16"/>
          <w:szCs w:val="16"/>
        </w:rPr>
        <w:footnoteRef/>
      </w:r>
      <w:r w:rsidRPr="00EF68A4">
        <w:rPr>
          <w:rFonts w:asciiTheme="majorHAnsi" w:hAnsiTheme="majorHAnsi"/>
          <w:sz w:val="16"/>
          <w:szCs w:val="16"/>
          <w:lang w:val="es-CO"/>
        </w:rPr>
        <w:t xml:space="preserve"> Ministerio de Defensa Nacional, oficio de 19 de diciembre de 2017. </w:t>
      </w:r>
    </w:p>
  </w:footnote>
  <w:footnote w:id="35">
    <w:p w14:paraId="1CB07CD4" w14:textId="77777777" w:rsidR="001404CF" w:rsidRPr="00EF68A4" w:rsidRDefault="001404CF" w:rsidP="006038E0">
      <w:pPr>
        <w:pStyle w:val="FootnoteText"/>
        <w:ind w:firstLine="709"/>
        <w:jc w:val="both"/>
        <w:rPr>
          <w:rFonts w:asciiTheme="majorHAnsi" w:hAnsiTheme="majorHAnsi"/>
          <w:sz w:val="16"/>
          <w:szCs w:val="16"/>
          <w:lang w:val="es-CO"/>
        </w:rPr>
      </w:pPr>
      <w:r w:rsidRPr="00EF68A4">
        <w:rPr>
          <w:rStyle w:val="FootnoteReference"/>
          <w:rFonts w:asciiTheme="majorHAnsi" w:hAnsiTheme="majorHAnsi"/>
          <w:sz w:val="16"/>
          <w:szCs w:val="16"/>
        </w:rPr>
        <w:footnoteRef/>
      </w:r>
      <w:r w:rsidRPr="00EF68A4">
        <w:rPr>
          <w:rFonts w:asciiTheme="majorHAnsi" w:hAnsiTheme="majorHAnsi"/>
          <w:sz w:val="16"/>
          <w:szCs w:val="16"/>
          <w:lang w:val="es-CO"/>
        </w:rPr>
        <w:t xml:space="preserve"> Sentencia proferida por el Juzgado Dieciséis de Familia de Bogotá, el 21 de mayo de 1999. </w:t>
      </w:r>
    </w:p>
  </w:footnote>
  <w:footnote w:id="36">
    <w:p w14:paraId="39B18F22" w14:textId="77777777" w:rsidR="001404CF" w:rsidRPr="005C7083" w:rsidRDefault="001404CF" w:rsidP="006038E0">
      <w:pPr>
        <w:pStyle w:val="FootnoteText"/>
        <w:ind w:firstLine="709"/>
        <w:jc w:val="both"/>
        <w:rPr>
          <w:rFonts w:ascii="Work Sans" w:hAnsi="Work Sans"/>
          <w:sz w:val="18"/>
          <w:szCs w:val="22"/>
          <w:lang w:val="es-CO"/>
        </w:rPr>
      </w:pPr>
      <w:r w:rsidRPr="00EF68A4">
        <w:rPr>
          <w:rStyle w:val="FootnoteReference"/>
          <w:rFonts w:asciiTheme="majorHAnsi" w:hAnsiTheme="majorHAnsi"/>
          <w:sz w:val="16"/>
          <w:szCs w:val="16"/>
        </w:rPr>
        <w:footnoteRef/>
      </w:r>
      <w:r w:rsidRPr="00EF68A4">
        <w:rPr>
          <w:rFonts w:asciiTheme="majorHAnsi" w:hAnsiTheme="majorHAnsi"/>
          <w:sz w:val="16"/>
          <w:szCs w:val="16"/>
          <w:lang w:val="es-CO"/>
        </w:rPr>
        <w:t xml:space="preserve"> Sentencia proferida por el Tribunal Superior del Distrito Judicial de Bogotá, el 30 de agosto de 1999.</w:t>
      </w:r>
      <w:r w:rsidRPr="005C7083">
        <w:rPr>
          <w:rFonts w:ascii="Work Sans" w:hAnsi="Work Sans"/>
          <w:sz w:val="18"/>
          <w:szCs w:val="22"/>
          <w:lang w:val="es-CO"/>
        </w:rPr>
        <w:t xml:space="preserve"> </w:t>
      </w:r>
    </w:p>
  </w:footnote>
  <w:footnote w:id="37">
    <w:p w14:paraId="6BCCD514" w14:textId="77777777" w:rsidR="001404CF" w:rsidRPr="00EF68A4" w:rsidRDefault="001404CF" w:rsidP="006038E0">
      <w:pPr>
        <w:pStyle w:val="FootnoteText"/>
        <w:ind w:firstLine="709"/>
        <w:jc w:val="both"/>
        <w:rPr>
          <w:rFonts w:asciiTheme="majorHAnsi" w:hAnsiTheme="majorHAnsi"/>
          <w:sz w:val="16"/>
          <w:szCs w:val="16"/>
          <w:lang w:val="es-MX"/>
        </w:rPr>
      </w:pPr>
      <w:r w:rsidRPr="00EF68A4">
        <w:rPr>
          <w:rStyle w:val="FootnoteReference"/>
          <w:rFonts w:asciiTheme="majorHAnsi" w:hAnsiTheme="majorHAnsi"/>
          <w:sz w:val="16"/>
          <w:szCs w:val="16"/>
        </w:rPr>
        <w:footnoteRef/>
      </w:r>
      <w:r w:rsidRPr="00EF68A4">
        <w:rPr>
          <w:rFonts w:asciiTheme="majorHAnsi" w:hAnsiTheme="majorHAnsi"/>
          <w:sz w:val="16"/>
          <w:szCs w:val="16"/>
          <w:lang w:val="es-AR"/>
        </w:rPr>
        <w:t xml:space="preserve"> </w:t>
      </w:r>
      <w:r w:rsidRPr="00EF68A4">
        <w:rPr>
          <w:rFonts w:asciiTheme="majorHAnsi" w:hAnsiTheme="majorHAnsi"/>
          <w:sz w:val="16"/>
          <w:szCs w:val="16"/>
          <w:lang w:val="es-MX"/>
        </w:rPr>
        <w:t>Unidad de Búsqueda de Personas Dadas por Desaparecidas. Oficios con radicados Nos. UBPD 1000-1-202102952 del 22 de noviembre de 2021 y UBPD-1-2022-003588 del 25 de abril de 2022.</w:t>
      </w:r>
    </w:p>
  </w:footnote>
  <w:footnote w:id="38">
    <w:p w14:paraId="737A362B" w14:textId="77777777" w:rsidR="008850D1" w:rsidRPr="00EF68A4" w:rsidRDefault="008850D1" w:rsidP="006038E0">
      <w:pPr>
        <w:pStyle w:val="FootnoteText"/>
        <w:ind w:firstLine="709"/>
        <w:jc w:val="both"/>
        <w:rPr>
          <w:rFonts w:asciiTheme="majorHAnsi" w:hAnsiTheme="majorHAnsi"/>
          <w:sz w:val="16"/>
          <w:szCs w:val="16"/>
          <w:lang w:val="es-MX"/>
        </w:rPr>
      </w:pPr>
      <w:r w:rsidRPr="00EF68A4">
        <w:rPr>
          <w:rStyle w:val="FootnoteReference"/>
          <w:rFonts w:asciiTheme="majorHAnsi" w:hAnsiTheme="majorHAnsi"/>
          <w:sz w:val="16"/>
          <w:szCs w:val="16"/>
        </w:rPr>
        <w:footnoteRef/>
      </w:r>
      <w:r w:rsidRPr="00EF68A4">
        <w:rPr>
          <w:rFonts w:asciiTheme="majorHAnsi" w:hAnsiTheme="majorHAnsi"/>
          <w:sz w:val="16"/>
          <w:szCs w:val="16"/>
          <w:lang w:val="es-AR"/>
        </w:rPr>
        <w:t xml:space="preserve"> En cuyo caso, los valores a reconocer en virtud de la compensación económica en el marco de la Ley 288 de 1996, se reconocerá a sus causantes de acuerdo con la sucesión que para el efecto sea presentada.   </w:t>
      </w:r>
    </w:p>
  </w:footnote>
  <w:footnote w:id="39">
    <w:p w14:paraId="4EC3EABB" w14:textId="77777777" w:rsidR="008850D1" w:rsidRPr="003803E8" w:rsidRDefault="008850D1" w:rsidP="006038E0">
      <w:pPr>
        <w:pStyle w:val="FootnoteText"/>
        <w:ind w:firstLine="709"/>
        <w:jc w:val="both"/>
        <w:rPr>
          <w:rFonts w:ascii="Work Sans" w:hAnsi="Work Sans"/>
          <w:sz w:val="18"/>
          <w:szCs w:val="18"/>
          <w:lang w:val="es-AR"/>
        </w:rPr>
      </w:pPr>
      <w:r w:rsidRPr="00EF68A4">
        <w:rPr>
          <w:rStyle w:val="FootnoteReference"/>
          <w:rFonts w:asciiTheme="majorHAnsi" w:hAnsiTheme="majorHAnsi"/>
          <w:sz w:val="16"/>
          <w:szCs w:val="16"/>
        </w:rPr>
        <w:footnoteRef/>
      </w:r>
      <w:r w:rsidRPr="00EF68A4">
        <w:rPr>
          <w:rFonts w:asciiTheme="majorHAnsi" w:hAnsiTheme="majorHAnsi"/>
          <w:sz w:val="16"/>
          <w:szCs w:val="16"/>
          <w:lang w:val="es-AR"/>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40">
    <w:p w14:paraId="39FE9C7B" w14:textId="77777777" w:rsidR="003803E8" w:rsidRPr="006459C7" w:rsidRDefault="003803E8" w:rsidP="006038E0">
      <w:pPr>
        <w:pStyle w:val="FootnoteText"/>
        <w:ind w:firstLine="709"/>
        <w:jc w:val="both"/>
        <w:rPr>
          <w:rFonts w:asciiTheme="majorHAnsi" w:hAnsiTheme="majorHAnsi"/>
          <w:sz w:val="16"/>
          <w:szCs w:val="16"/>
          <w:lang w:val="es-CO"/>
        </w:rPr>
      </w:pPr>
      <w:r w:rsidRPr="006459C7">
        <w:rPr>
          <w:rStyle w:val="FootnoteReference"/>
          <w:rFonts w:asciiTheme="majorHAnsi" w:hAnsiTheme="majorHAnsi"/>
          <w:sz w:val="16"/>
          <w:szCs w:val="16"/>
        </w:rPr>
        <w:footnoteRef/>
      </w:r>
      <w:r w:rsidRPr="006459C7">
        <w:rPr>
          <w:rFonts w:asciiTheme="majorHAnsi" w:hAnsiTheme="majorHAnsi"/>
          <w:sz w:val="16"/>
          <w:szCs w:val="16"/>
          <w:lang w:val="es-AR"/>
        </w:rPr>
        <w:t xml:space="preserve"> Fiscalía General de la Nación. Oficio con radicado No. 20221700033011 del 6 de mayo de 2022 y reunión interinstitucional realizada el 23 de mayo de 2022. </w:t>
      </w:r>
    </w:p>
  </w:footnote>
  <w:footnote w:id="41">
    <w:p w14:paraId="77C5E48F" w14:textId="77777777" w:rsidR="003803E8" w:rsidRPr="006459C7" w:rsidRDefault="003803E8" w:rsidP="006038E0">
      <w:pPr>
        <w:pStyle w:val="FootnoteText"/>
        <w:ind w:firstLine="709"/>
        <w:jc w:val="both"/>
        <w:rPr>
          <w:rFonts w:asciiTheme="majorHAnsi" w:hAnsiTheme="majorHAnsi"/>
          <w:sz w:val="16"/>
          <w:szCs w:val="16"/>
          <w:lang w:val="es-CO"/>
        </w:rPr>
      </w:pPr>
      <w:r w:rsidRPr="006459C7">
        <w:rPr>
          <w:rStyle w:val="FootnoteReference"/>
          <w:rFonts w:asciiTheme="majorHAnsi" w:hAnsiTheme="majorHAnsi"/>
          <w:sz w:val="16"/>
          <w:szCs w:val="16"/>
        </w:rPr>
        <w:footnoteRef/>
      </w:r>
      <w:r w:rsidRPr="006459C7">
        <w:rPr>
          <w:rFonts w:asciiTheme="majorHAnsi" w:hAnsiTheme="majorHAnsi"/>
          <w:sz w:val="16"/>
          <w:szCs w:val="16"/>
          <w:lang w:val="es-AR"/>
        </w:rPr>
        <w:t xml:space="preserve"> </w:t>
      </w:r>
      <w:r w:rsidRPr="006459C7">
        <w:rPr>
          <w:rFonts w:asciiTheme="majorHAnsi" w:hAnsiTheme="majorHAnsi"/>
          <w:sz w:val="16"/>
          <w:szCs w:val="16"/>
          <w:lang w:val="es-CO"/>
        </w:rPr>
        <w:t>Unidad</w:t>
      </w:r>
      <w:r w:rsidRPr="006459C7">
        <w:rPr>
          <w:rFonts w:asciiTheme="majorHAnsi" w:hAnsiTheme="majorHAnsi"/>
          <w:sz w:val="16"/>
          <w:szCs w:val="16"/>
          <w:lang w:val="es-AR"/>
        </w:rPr>
        <w:t xml:space="preserve"> </w:t>
      </w:r>
      <w:r w:rsidRPr="006459C7">
        <w:rPr>
          <w:rFonts w:asciiTheme="majorHAnsi" w:hAnsiTheme="majorHAnsi"/>
          <w:sz w:val="16"/>
          <w:szCs w:val="16"/>
          <w:lang w:val="es-CO"/>
        </w:rPr>
        <w:t>de Búsqueda de Personas dadas por Desaparecidas. Oficio con radicado No. UBPD-1-2022-008297 del 18 de agosto de 2022.</w:t>
      </w:r>
    </w:p>
  </w:footnote>
  <w:footnote w:id="42">
    <w:p w14:paraId="2F36AD9E" w14:textId="77777777" w:rsidR="003803E8" w:rsidRPr="00737C60" w:rsidRDefault="003803E8" w:rsidP="006038E0">
      <w:pPr>
        <w:pStyle w:val="FootnoteText"/>
        <w:ind w:firstLine="709"/>
        <w:jc w:val="both"/>
        <w:rPr>
          <w:rFonts w:ascii="Work Sans" w:hAnsi="Work Sans"/>
          <w:sz w:val="18"/>
          <w:szCs w:val="18"/>
          <w:lang w:val="es-CO"/>
        </w:rPr>
      </w:pPr>
      <w:r w:rsidRPr="006459C7">
        <w:rPr>
          <w:rStyle w:val="FootnoteReference"/>
          <w:rFonts w:asciiTheme="majorHAnsi" w:hAnsiTheme="majorHAnsi"/>
          <w:sz w:val="16"/>
          <w:szCs w:val="16"/>
        </w:rPr>
        <w:footnoteRef/>
      </w:r>
      <w:r w:rsidRPr="006459C7">
        <w:rPr>
          <w:rFonts w:asciiTheme="majorHAnsi" w:hAnsiTheme="majorHAnsi"/>
          <w:sz w:val="16"/>
          <w:szCs w:val="16"/>
          <w:lang w:val="es-AR"/>
        </w:rPr>
        <w:t xml:space="preserve"> </w:t>
      </w:r>
      <w:r w:rsidRPr="006459C7">
        <w:rPr>
          <w:rFonts w:asciiTheme="majorHAnsi" w:hAnsiTheme="majorHAnsi"/>
          <w:sz w:val="16"/>
          <w:szCs w:val="16"/>
          <w:lang w:val="es-CO"/>
        </w:rPr>
        <w:t>En donde se establezca el concepto favorable para el pago de los perjuicios económicos a las víctimas.</w:t>
      </w:r>
      <w:r w:rsidRPr="00737C60">
        <w:rPr>
          <w:rFonts w:ascii="Work Sans" w:hAnsi="Work Sans"/>
          <w:sz w:val="18"/>
          <w:szCs w:val="18"/>
          <w:lang w:val="es-CO"/>
        </w:rPr>
        <w:t xml:space="preserve"> </w:t>
      </w:r>
    </w:p>
  </w:footnote>
  <w:footnote w:id="43">
    <w:p w14:paraId="21E84DD0" w14:textId="77777777" w:rsidR="00B333BF" w:rsidRPr="005B36B7" w:rsidRDefault="00B333BF" w:rsidP="006038E0">
      <w:pPr>
        <w:pStyle w:val="FootnoteText"/>
        <w:ind w:firstLine="720"/>
        <w:jc w:val="both"/>
        <w:rPr>
          <w:rFonts w:asciiTheme="majorHAnsi" w:hAnsiTheme="majorHAnsi"/>
          <w:sz w:val="16"/>
          <w:szCs w:val="16"/>
          <w:bdr w:val="none" w:sz="0" w:space="0" w:color="auto" w:frame="1"/>
          <w:lang w:val="es-CO"/>
        </w:rPr>
      </w:pPr>
      <w:r w:rsidRPr="000D16AD">
        <w:rPr>
          <w:rStyle w:val="FootnoteReference"/>
          <w:rFonts w:asciiTheme="majorHAnsi" w:hAnsiTheme="majorHAnsi"/>
          <w:sz w:val="16"/>
          <w:szCs w:val="16"/>
        </w:rPr>
        <w:footnoteRef/>
      </w:r>
      <w:r w:rsidRPr="000D16AD">
        <w:rPr>
          <w:rFonts w:asciiTheme="majorHAnsi" w:hAnsiTheme="majorHAnsi"/>
          <w:sz w:val="16"/>
          <w:szCs w:val="16"/>
          <w:lang w:val="es-CO"/>
        </w:rPr>
        <w:t xml:space="preserve"> Convención de Viena sobre el Derecho de los Tratados, U.N. Doc A/CONF.39/27 (1969), Artículo 26: </w:t>
      </w:r>
      <w:r w:rsidRPr="000D16AD">
        <w:rPr>
          <w:rFonts w:asciiTheme="majorHAnsi" w:hAnsiTheme="majorHAnsi"/>
          <w:b/>
          <w:bCs/>
          <w:sz w:val="16"/>
          <w:szCs w:val="16"/>
          <w:lang w:val="es-CO"/>
        </w:rPr>
        <w:t>"Pacta sunt servanda".</w:t>
      </w:r>
      <w:r w:rsidRPr="000D16AD">
        <w:rPr>
          <w:rFonts w:asciiTheme="majorHAnsi" w:hAnsiTheme="majorHAnsi"/>
          <w:sz w:val="16"/>
          <w:szCs w:val="16"/>
          <w:lang w:val="es-CO"/>
        </w:rPr>
        <w:t xml:space="preserve"> </w:t>
      </w:r>
      <w:r w:rsidRPr="000D16AD">
        <w:rPr>
          <w:rFonts w:asciiTheme="majorHAnsi" w:hAnsiTheme="majorHAnsi"/>
          <w:i/>
          <w:sz w:val="16"/>
          <w:szCs w:val="16"/>
          <w:lang w:val="es-CO"/>
        </w:rPr>
        <w:t>Todo tratado en vigor obliga a las partes y debe ser cumplido por ellas de buena fe</w:t>
      </w:r>
      <w:r w:rsidRPr="000D16AD">
        <w:rPr>
          <w:rFonts w:asciiTheme="majorHAnsi" w:hAnsiTheme="majorHAnsi"/>
          <w:sz w:val="16"/>
          <w:szCs w:val="16"/>
          <w:lang w:val="es-CO"/>
        </w:rPr>
        <w:t>.</w:t>
      </w:r>
    </w:p>
  </w:footnote>
  <w:footnote w:id="44">
    <w:p w14:paraId="5895288E" w14:textId="4DBC6341" w:rsidR="001646B4" w:rsidRPr="00627439" w:rsidRDefault="001646B4" w:rsidP="006038E0">
      <w:pPr>
        <w:pStyle w:val="FootnoteText"/>
        <w:ind w:firstLine="709"/>
        <w:jc w:val="both"/>
        <w:rPr>
          <w:rFonts w:asciiTheme="majorHAnsi" w:hAnsiTheme="majorHAnsi"/>
          <w:sz w:val="16"/>
          <w:szCs w:val="16"/>
          <w:lang w:val="es-AR"/>
        </w:rPr>
      </w:pPr>
      <w:r w:rsidRPr="00627439">
        <w:rPr>
          <w:rStyle w:val="FootnoteReference"/>
          <w:rFonts w:asciiTheme="majorHAnsi" w:hAnsiTheme="majorHAnsi"/>
          <w:sz w:val="16"/>
          <w:szCs w:val="16"/>
        </w:rPr>
        <w:footnoteRef/>
      </w:r>
      <w:r w:rsidRPr="00627439">
        <w:rPr>
          <w:rFonts w:asciiTheme="majorHAnsi" w:hAnsiTheme="majorHAnsi"/>
          <w:sz w:val="16"/>
          <w:szCs w:val="16"/>
          <w:lang w:val="es-AR"/>
        </w:rPr>
        <w:t xml:space="preserve">  Ver YouTube, Canal de la Agencia Nacional de Defensa Jurídica del Estado colombiano (ANDJE). Acto de reconocimiento de responsabilidad </w:t>
      </w:r>
      <w:r>
        <w:rPr>
          <w:rFonts w:asciiTheme="majorHAnsi" w:hAnsiTheme="majorHAnsi"/>
          <w:sz w:val="16"/>
          <w:szCs w:val="16"/>
          <w:lang w:val="es-AR"/>
        </w:rPr>
        <w:t>caso 13.780 Hugo Ferney León Londoño</w:t>
      </w:r>
      <w:r w:rsidRPr="00627439">
        <w:rPr>
          <w:rFonts w:asciiTheme="majorHAnsi" w:hAnsiTheme="majorHAnsi"/>
          <w:sz w:val="16"/>
          <w:szCs w:val="16"/>
          <w:lang w:val="es-AR"/>
        </w:rPr>
        <w:t xml:space="preserve"> emitido en directo el </w:t>
      </w:r>
      <w:r>
        <w:rPr>
          <w:rFonts w:asciiTheme="majorHAnsi" w:hAnsiTheme="majorHAnsi"/>
          <w:sz w:val="16"/>
          <w:szCs w:val="16"/>
          <w:lang w:val="es-AR"/>
        </w:rPr>
        <w:t>13</w:t>
      </w:r>
      <w:r w:rsidRPr="00627439">
        <w:rPr>
          <w:rFonts w:asciiTheme="majorHAnsi" w:hAnsiTheme="majorHAnsi"/>
          <w:sz w:val="16"/>
          <w:szCs w:val="16"/>
          <w:lang w:val="es-AR"/>
        </w:rPr>
        <w:t xml:space="preserve"> de </w:t>
      </w:r>
      <w:r>
        <w:rPr>
          <w:rFonts w:asciiTheme="majorHAnsi" w:hAnsiTheme="majorHAnsi"/>
          <w:sz w:val="16"/>
          <w:szCs w:val="16"/>
          <w:lang w:val="es-AR"/>
        </w:rPr>
        <w:t>febrero</w:t>
      </w:r>
      <w:r w:rsidRPr="00627439">
        <w:rPr>
          <w:rFonts w:asciiTheme="majorHAnsi" w:hAnsiTheme="majorHAnsi"/>
          <w:sz w:val="16"/>
          <w:szCs w:val="16"/>
          <w:lang w:val="es-AR"/>
        </w:rPr>
        <w:t xml:space="preserve"> de 202</w:t>
      </w:r>
      <w:r>
        <w:rPr>
          <w:rFonts w:asciiTheme="majorHAnsi" w:hAnsiTheme="majorHAnsi"/>
          <w:sz w:val="16"/>
          <w:szCs w:val="16"/>
          <w:lang w:val="es-AR"/>
        </w:rPr>
        <w:t>3</w:t>
      </w:r>
      <w:r w:rsidRPr="00627439">
        <w:rPr>
          <w:rFonts w:asciiTheme="majorHAnsi" w:hAnsiTheme="majorHAnsi"/>
          <w:sz w:val="16"/>
          <w:szCs w:val="16"/>
          <w:lang w:val="es-AR"/>
        </w:rPr>
        <w:t xml:space="preserve">. Disponible electrónicamente en: </w:t>
      </w:r>
      <w:hyperlink r:id="rId1" w:history="1">
        <w:r w:rsidR="00EF68A4" w:rsidRPr="005006CA">
          <w:rPr>
            <w:rStyle w:val="Hyperlink"/>
            <w:rFonts w:asciiTheme="majorHAnsi" w:hAnsiTheme="majorHAnsi"/>
            <w:sz w:val="16"/>
            <w:szCs w:val="16"/>
            <w:lang w:val="es-AR"/>
          </w:rPr>
          <w:t>https://www.youtube.com/watch?v=2ZuEx5JM6Y8</w:t>
        </w:r>
      </w:hyperlink>
      <w:r w:rsidR="00EF68A4">
        <w:rPr>
          <w:rFonts w:asciiTheme="majorHAnsi" w:hAnsiTheme="majorHAnsi"/>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2B41E5"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4197B"/>
    <w:multiLevelType w:val="hybridMultilevel"/>
    <w:tmpl w:val="4E707C02"/>
    <w:lvl w:ilvl="0" w:tplc="4E8A585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B0AAD5"/>
    <w:multiLevelType w:val="hybridMultilevel"/>
    <w:tmpl w:val="DAFC5F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0373E4"/>
    <w:multiLevelType w:val="multilevel"/>
    <w:tmpl w:val="F81E22F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A078C378"/>
    <w:lvl w:ilvl="0" w:tplc="5C3A7E6E">
      <w:start w:val="1"/>
      <w:numFmt w:val="decimal"/>
      <w:lvlText w:val="%1."/>
      <w:lvlJc w:val="left"/>
      <w:pPr>
        <w:ind w:left="2290" w:hanging="360"/>
      </w:pPr>
      <w:rPr>
        <w:rFonts w:asciiTheme="majorHAnsi" w:hAnsiTheme="majorHAnsi" w:hint="default"/>
        <w:b w:val="0"/>
        <w:i w:val="0"/>
        <w:iCs w:val="0"/>
        <w:color w:val="auto"/>
        <w:sz w:val="20"/>
        <w:szCs w:val="2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3"/>
  </w:num>
  <w:num w:numId="2" w16cid:durableId="432361730">
    <w:abstractNumId w:val="6"/>
  </w:num>
  <w:num w:numId="3" w16cid:durableId="1986468055">
    <w:abstractNumId w:val="56"/>
  </w:num>
  <w:num w:numId="4" w16cid:durableId="525604448">
    <w:abstractNumId w:val="23"/>
  </w:num>
  <w:num w:numId="5" w16cid:durableId="618797730">
    <w:abstractNumId w:val="48"/>
  </w:num>
  <w:num w:numId="6" w16cid:durableId="1626039263">
    <w:abstractNumId w:val="28"/>
  </w:num>
  <w:num w:numId="7" w16cid:durableId="560753739">
    <w:abstractNumId w:val="8"/>
  </w:num>
  <w:num w:numId="8" w16cid:durableId="2144927758">
    <w:abstractNumId w:val="19"/>
  </w:num>
  <w:num w:numId="9" w16cid:durableId="1953393860">
    <w:abstractNumId w:val="43"/>
  </w:num>
  <w:num w:numId="10" w16cid:durableId="439103513">
    <w:abstractNumId w:val="0"/>
  </w:num>
  <w:num w:numId="11" w16cid:durableId="2056811357">
    <w:abstractNumId w:val="37"/>
  </w:num>
  <w:num w:numId="12" w16cid:durableId="1450130213">
    <w:abstractNumId w:val="38"/>
  </w:num>
  <w:num w:numId="13" w16cid:durableId="1695840359">
    <w:abstractNumId w:val="44"/>
  </w:num>
  <w:num w:numId="14" w16cid:durableId="649486395">
    <w:abstractNumId w:val="1"/>
  </w:num>
  <w:num w:numId="15" w16cid:durableId="1276669135">
    <w:abstractNumId w:val="2"/>
  </w:num>
  <w:num w:numId="16" w16cid:durableId="923420579">
    <w:abstractNumId w:val="9"/>
  </w:num>
  <w:num w:numId="17" w16cid:durableId="1038119904">
    <w:abstractNumId w:val="10"/>
  </w:num>
  <w:num w:numId="18" w16cid:durableId="1108813120">
    <w:abstractNumId w:val="11"/>
  </w:num>
  <w:num w:numId="19" w16cid:durableId="377314483">
    <w:abstractNumId w:val="12"/>
  </w:num>
  <w:num w:numId="20" w16cid:durableId="483547024">
    <w:abstractNumId w:val="13"/>
  </w:num>
  <w:num w:numId="21" w16cid:durableId="87821576">
    <w:abstractNumId w:val="14"/>
  </w:num>
  <w:num w:numId="22" w16cid:durableId="1531720344">
    <w:abstractNumId w:val="15"/>
  </w:num>
  <w:num w:numId="23" w16cid:durableId="665403342">
    <w:abstractNumId w:val="16"/>
  </w:num>
  <w:num w:numId="24" w16cid:durableId="1161896949">
    <w:abstractNumId w:val="17"/>
  </w:num>
  <w:num w:numId="25" w16cid:durableId="432942704">
    <w:abstractNumId w:val="20"/>
  </w:num>
  <w:num w:numId="26" w16cid:durableId="1116096256">
    <w:abstractNumId w:val="21"/>
  </w:num>
  <w:num w:numId="27" w16cid:durableId="211891600">
    <w:abstractNumId w:val="24"/>
  </w:num>
  <w:num w:numId="28" w16cid:durableId="1617131509">
    <w:abstractNumId w:val="25"/>
  </w:num>
  <w:num w:numId="29" w16cid:durableId="1538348665">
    <w:abstractNumId w:val="26"/>
  </w:num>
  <w:num w:numId="30" w16cid:durableId="154300345">
    <w:abstractNumId w:val="27"/>
  </w:num>
  <w:num w:numId="31" w16cid:durableId="1870754310">
    <w:abstractNumId w:val="29"/>
  </w:num>
  <w:num w:numId="32" w16cid:durableId="668600323">
    <w:abstractNumId w:val="30"/>
  </w:num>
  <w:num w:numId="33" w16cid:durableId="1724523586">
    <w:abstractNumId w:val="31"/>
  </w:num>
  <w:num w:numId="34" w16cid:durableId="580137050">
    <w:abstractNumId w:val="32"/>
  </w:num>
  <w:num w:numId="35" w16cid:durableId="214658066">
    <w:abstractNumId w:val="33"/>
  </w:num>
  <w:num w:numId="36" w16cid:durableId="1564607811">
    <w:abstractNumId w:val="34"/>
  </w:num>
  <w:num w:numId="37" w16cid:durableId="437257311">
    <w:abstractNumId w:val="35"/>
  </w:num>
  <w:num w:numId="38" w16cid:durableId="2060469034">
    <w:abstractNumId w:val="36"/>
  </w:num>
  <w:num w:numId="39" w16cid:durableId="997421632">
    <w:abstractNumId w:val="39"/>
  </w:num>
  <w:num w:numId="40" w16cid:durableId="1952205288">
    <w:abstractNumId w:val="40"/>
  </w:num>
  <w:num w:numId="41" w16cid:durableId="710611023">
    <w:abstractNumId w:val="46"/>
  </w:num>
  <w:num w:numId="42" w16cid:durableId="1378356335">
    <w:abstractNumId w:val="49"/>
  </w:num>
  <w:num w:numId="43" w16cid:durableId="662783087">
    <w:abstractNumId w:val="50"/>
  </w:num>
  <w:num w:numId="44" w16cid:durableId="1419865881">
    <w:abstractNumId w:val="53"/>
  </w:num>
  <w:num w:numId="45" w16cid:durableId="2103643959">
    <w:abstractNumId w:val="55"/>
  </w:num>
  <w:num w:numId="46" w16cid:durableId="75327942">
    <w:abstractNumId w:val="57"/>
  </w:num>
  <w:num w:numId="47" w16cid:durableId="713694988">
    <w:abstractNumId w:val="58"/>
  </w:num>
  <w:num w:numId="48" w16cid:durableId="505479936">
    <w:abstractNumId w:val="59"/>
  </w:num>
  <w:num w:numId="49" w16cid:durableId="577403243">
    <w:abstractNumId w:val="60"/>
  </w:num>
  <w:num w:numId="50" w16cid:durableId="559709035">
    <w:abstractNumId w:val="61"/>
  </w:num>
  <w:num w:numId="51" w16cid:durableId="481318137">
    <w:abstractNumId w:val="22"/>
  </w:num>
  <w:num w:numId="52" w16cid:durableId="571240318">
    <w:abstractNumId w:val="41"/>
  </w:num>
  <w:num w:numId="53" w16cid:durableId="494806993">
    <w:abstractNumId w:val="51"/>
  </w:num>
  <w:num w:numId="54" w16cid:durableId="1055355691">
    <w:abstractNumId w:val="45"/>
  </w:num>
  <w:num w:numId="55" w16cid:durableId="1758594761">
    <w:abstractNumId w:val="52"/>
  </w:num>
  <w:num w:numId="56" w16cid:durableId="2095659528">
    <w:abstractNumId w:val="54"/>
  </w:num>
  <w:num w:numId="57" w16cid:durableId="1302073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47"/>
  </w:num>
  <w:num w:numId="59" w16cid:durableId="1891764787">
    <w:abstractNumId w:val="42"/>
  </w:num>
  <w:num w:numId="60" w16cid:durableId="1340235441">
    <w:abstractNumId w:val="7"/>
  </w:num>
  <w:num w:numId="61" w16cid:durableId="2033415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1284053">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155"/>
    <w:rsid w:val="00003D4F"/>
    <w:rsid w:val="000057F2"/>
    <w:rsid w:val="00005FCB"/>
    <w:rsid w:val="00006E1F"/>
    <w:rsid w:val="000070D7"/>
    <w:rsid w:val="00013FE8"/>
    <w:rsid w:val="0001788C"/>
    <w:rsid w:val="00017D28"/>
    <w:rsid w:val="00017D66"/>
    <w:rsid w:val="000241D7"/>
    <w:rsid w:val="00026040"/>
    <w:rsid w:val="00027E1A"/>
    <w:rsid w:val="00031ECD"/>
    <w:rsid w:val="000341E1"/>
    <w:rsid w:val="000353A1"/>
    <w:rsid w:val="00040C3A"/>
    <w:rsid w:val="000414AD"/>
    <w:rsid w:val="000466BC"/>
    <w:rsid w:val="00047DFD"/>
    <w:rsid w:val="00050EE4"/>
    <w:rsid w:val="00051E54"/>
    <w:rsid w:val="00052463"/>
    <w:rsid w:val="00053351"/>
    <w:rsid w:val="00054F5B"/>
    <w:rsid w:val="0005660A"/>
    <w:rsid w:val="00056715"/>
    <w:rsid w:val="00056B6C"/>
    <w:rsid w:val="00056C86"/>
    <w:rsid w:val="00062DCC"/>
    <w:rsid w:val="00063D38"/>
    <w:rsid w:val="0007016F"/>
    <w:rsid w:val="000716C5"/>
    <w:rsid w:val="00073681"/>
    <w:rsid w:val="00074B7B"/>
    <w:rsid w:val="00075E23"/>
    <w:rsid w:val="00080AAE"/>
    <w:rsid w:val="0008288D"/>
    <w:rsid w:val="00082B4B"/>
    <w:rsid w:val="00084589"/>
    <w:rsid w:val="00085B13"/>
    <w:rsid w:val="00086D53"/>
    <w:rsid w:val="00087457"/>
    <w:rsid w:val="000906F9"/>
    <w:rsid w:val="000909F5"/>
    <w:rsid w:val="00093168"/>
    <w:rsid w:val="000932C4"/>
    <w:rsid w:val="0009344A"/>
    <w:rsid w:val="00094131"/>
    <w:rsid w:val="000942D6"/>
    <w:rsid w:val="00097B21"/>
    <w:rsid w:val="000A392E"/>
    <w:rsid w:val="000A575F"/>
    <w:rsid w:val="000B0642"/>
    <w:rsid w:val="000B23AC"/>
    <w:rsid w:val="000B2783"/>
    <w:rsid w:val="000B720C"/>
    <w:rsid w:val="000C203E"/>
    <w:rsid w:val="000C6C53"/>
    <w:rsid w:val="000C7348"/>
    <w:rsid w:val="000D10DB"/>
    <w:rsid w:val="000D16AD"/>
    <w:rsid w:val="000D3C78"/>
    <w:rsid w:val="000D4FD7"/>
    <w:rsid w:val="000E0B2F"/>
    <w:rsid w:val="000E1AD7"/>
    <w:rsid w:val="000E20DA"/>
    <w:rsid w:val="000E244A"/>
    <w:rsid w:val="000E3856"/>
    <w:rsid w:val="000E5EB5"/>
    <w:rsid w:val="000E6511"/>
    <w:rsid w:val="000E6C88"/>
    <w:rsid w:val="000E7111"/>
    <w:rsid w:val="000F03B8"/>
    <w:rsid w:val="000F0784"/>
    <w:rsid w:val="000F1C4B"/>
    <w:rsid w:val="000F251B"/>
    <w:rsid w:val="000F2B79"/>
    <w:rsid w:val="000F2C82"/>
    <w:rsid w:val="000F35ED"/>
    <w:rsid w:val="000F4B71"/>
    <w:rsid w:val="00100B62"/>
    <w:rsid w:val="00102AF1"/>
    <w:rsid w:val="00102DDD"/>
    <w:rsid w:val="001067CE"/>
    <w:rsid w:val="00107131"/>
    <w:rsid w:val="0010736F"/>
    <w:rsid w:val="001101DD"/>
    <w:rsid w:val="00110447"/>
    <w:rsid w:val="00113003"/>
    <w:rsid w:val="00113C0E"/>
    <w:rsid w:val="00113F73"/>
    <w:rsid w:val="0011772D"/>
    <w:rsid w:val="00121CC2"/>
    <w:rsid w:val="00123475"/>
    <w:rsid w:val="00123488"/>
    <w:rsid w:val="001236C2"/>
    <w:rsid w:val="00123BAA"/>
    <w:rsid w:val="00124150"/>
    <w:rsid w:val="00125534"/>
    <w:rsid w:val="00130895"/>
    <w:rsid w:val="00133EE5"/>
    <w:rsid w:val="0013565B"/>
    <w:rsid w:val="00135EB4"/>
    <w:rsid w:val="001404CF"/>
    <w:rsid w:val="00142F9F"/>
    <w:rsid w:val="00146932"/>
    <w:rsid w:val="001479AC"/>
    <w:rsid w:val="00147D44"/>
    <w:rsid w:val="00150385"/>
    <w:rsid w:val="00150DD4"/>
    <w:rsid w:val="001544A9"/>
    <w:rsid w:val="00154F02"/>
    <w:rsid w:val="001609A1"/>
    <w:rsid w:val="0016186A"/>
    <w:rsid w:val="0016349C"/>
    <w:rsid w:val="00164187"/>
    <w:rsid w:val="001646B4"/>
    <w:rsid w:val="00167A34"/>
    <w:rsid w:val="00167F4C"/>
    <w:rsid w:val="00170177"/>
    <w:rsid w:val="001742F6"/>
    <w:rsid w:val="00174C6F"/>
    <w:rsid w:val="0017626A"/>
    <w:rsid w:val="00180226"/>
    <w:rsid w:val="00184A4C"/>
    <w:rsid w:val="00190CA4"/>
    <w:rsid w:val="001931A3"/>
    <w:rsid w:val="00193593"/>
    <w:rsid w:val="00194361"/>
    <w:rsid w:val="0019456D"/>
    <w:rsid w:val="00195BC7"/>
    <w:rsid w:val="001A046B"/>
    <w:rsid w:val="001A1251"/>
    <w:rsid w:val="001A293F"/>
    <w:rsid w:val="001A3516"/>
    <w:rsid w:val="001A7870"/>
    <w:rsid w:val="001B40D1"/>
    <w:rsid w:val="001C1B41"/>
    <w:rsid w:val="001C55DC"/>
    <w:rsid w:val="001D0087"/>
    <w:rsid w:val="001D0A8A"/>
    <w:rsid w:val="001D12CA"/>
    <w:rsid w:val="001D14F6"/>
    <w:rsid w:val="001D1957"/>
    <w:rsid w:val="001D2155"/>
    <w:rsid w:val="001D4E12"/>
    <w:rsid w:val="001D65EF"/>
    <w:rsid w:val="001E028B"/>
    <w:rsid w:val="001E3464"/>
    <w:rsid w:val="001E5ADA"/>
    <w:rsid w:val="001F0C53"/>
    <w:rsid w:val="001F1A30"/>
    <w:rsid w:val="001F5485"/>
    <w:rsid w:val="001F78ED"/>
    <w:rsid w:val="00200374"/>
    <w:rsid w:val="0020432F"/>
    <w:rsid w:val="00204342"/>
    <w:rsid w:val="0020546F"/>
    <w:rsid w:val="0021043E"/>
    <w:rsid w:val="00213C15"/>
    <w:rsid w:val="00222C7E"/>
    <w:rsid w:val="002237F8"/>
    <w:rsid w:val="00224556"/>
    <w:rsid w:val="002250A3"/>
    <w:rsid w:val="002344CA"/>
    <w:rsid w:val="00234C46"/>
    <w:rsid w:val="00235217"/>
    <w:rsid w:val="00246D1F"/>
    <w:rsid w:val="00247403"/>
    <w:rsid w:val="00247542"/>
    <w:rsid w:val="00255338"/>
    <w:rsid w:val="0026096F"/>
    <w:rsid w:val="00261945"/>
    <w:rsid w:val="002642AE"/>
    <w:rsid w:val="00266B61"/>
    <w:rsid w:val="0026712A"/>
    <w:rsid w:val="00267626"/>
    <w:rsid w:val="00267D18"/>
    <w:rsid w:val="002704DB"/>
    <w:rsid w:val="002715B4"/>
    <w:rsid w:val="002717F3"/>
    <w:rsid w:val="002723C6"/>
    <w:rsid w:val="002734F1"/>
    <w:rsid w:val="00274C5E"/>
    <w:rsid w:val="00274F80"/>
    <w:rsid w:val="00275FF5"/>
    <w:rsid w:val="00276278"/>
    <w:rsid w:val="00276DD1"/>
    <w:rsid w:val="00283205"/>
    <w:rsid w:val="00286A95"/>
    <w:rsid w:val="0029328E"/>
    <w:rsid w:val="00295B3C"/>
    <w:rsid w:val="00296D18"/>
    <w:rsid w:val="002A0AAE"/>
    <w:rsid w:val="002A2561"/>
    <w:rsid w:val="002A4698"/>
    <w:rsid w:val="002A4CFA"/>
    <w:rsid w:val="002A5064"/>
    <w:rsid w:val="002A5820"/>
    <w:rsid w:val="002B2F92"/>
    <w:rsid w:val="002B41E5"/>
    <w:rsid w:val="002B5259"/>
    <w:rsid w:val="002B5380"/>
    <w:rsid w:val="002B6F95"/>
    <w:rsid w:val="002C2AD3"/>
    <w:rsid w:val="002C2C10"/>
    <w:rsid w:val="002C425B"/>
    <w:rsid w:val="002D1F32"/>
    <w:rsid w:val="002D2A39"/>
    <w:rsid w:val="002D2B26"/>
    <w:rsid w:val="002D38C7"/>
    <w:rsid w:val="002D7EA2"/>
    <w:rsid w:val="002E187C"/>
    <w:rsid w:val="002E244B"/>
    <w:rsid w:val="002E71DC"/>
    <w:rsid w:val="002F2058"/>
    <w:rsid w:val="002F2313"/>
    <w:rsid w:val="002F7711"/>
    <w:rsid w:val="00301994"/>
    <w:rsid w:val="00302733"/>
    <w:rsid w:val="00304BBA"/>
    <w:rsid w:val="003054D9"/>
    <w:rsid w:val="003137EF"/>
    <w:rsid w:val="00313B9D"/>
    <w:rsid w:val="00314078"/>
    <w:rsid w:val="003148C5"/>
    <w:rsid w:val="0031535D"/>
    <w:rsid w:val="00322199"/>
    <w:rsid w:val="003254ED"/>
    <w:rsid w:val="003270BD"/>
    <w:rsid w:val="003305BE"/>
    <w:rsid w:val="0033169F"/>
    <w:rsid w:val="00341045"/>
    <w:rsid w:val="00342C39"/>
    <w:rsid w:val="0034333B"/>
    <w:rsid w:val="0034364D"/>
    <w:rsid w:val="00346A5F"/>
    <w:rsid w:val="00346C95"/>
    <w:rsid w:val="00347FE4"/>
    <w:rsid w:val="003532EA"/>
    <w:rsid w:val="00354C04"/>
    <w:rsid w:val="00356185"/>
    <w:rsid w:val="00360380"/>
    <w:rsid w:val="00362208"/>
    <w:rsid w:val="0036226E"/>
    <w:rsid w:val="00362743"/>
    <w:rsid w:val="00364C7A"/>
    <w:rsid w:val="00370FE6"/>
    <w:rsid w:val="0037519E"/>
    <w:rsid w:val="0037573B"/>
    <w:rsid w:val="0037726F"/>
    <w:rsid w:val="003803E8"/>
    <w:rsid w:val="00385109"/>
    <w:rsid w:val="0038545D"/>
    <w:rsid w:val="00386CF0"/>
    <w:rsid w:val="00390A30"/>
    <w:rsid w:val="00395320"/>
    <w:rsid w:val="00396EA9"/>
    <w:rsid w:val="003A2E93"/>
    <w:rsid w:val="003A73EE"/>
    <w:rsid w:val="003A7C12"/>
    <w:rsid w:val="003A7E75"/>
    <w:rsid w:val="003B195F"/>
    <w:rsid w:val="003B1E4C"/>
    <w:rsid w:val="003B29F0"/>
    <w:rsid w:val="003B44DD"/>
    <w:rsid w:val="003C00AC"/>
    <w:rsid w:val="003C3A0F"/>
    <w:rsid w:val="003C676B"/>
    <w:rsid w:val="003C68B4"/>
    <w:rsid w:val="003D1184"/>
    <w:rsid w:val="003D1F6C"/>
    <w:rsid w:val="003D3BC2"/>
    <w:rsid w:val="003D4CFD"/>
    <w:rsid w:val="003E04E8"/>
    <w:rsid w:val="003E1FE7"/>
    <w:rsid w:val="003E23DF"/>
    <w:rsid w:val="003E3999"/>
    <w:rsid w:val="003E4DF0"/>
    <w:rsid w:val="003E6616"/>
    <w:rsid w:val="003E6CA1"/>
    <w:rsid w:val="003E73AB"/>
    <w:rsid w:val="003F1ABB"/>
    <w:rsid w:val="003F2D2D"/>
    <w:rsid w:val="003F3D02"/>
    <w:rsid w:val="003F5390"/>
    <w:rsid w:val="004008C9"/>
    <w:rsid w:val="00400F35"/>
    <w:rsid w:val="0040391C"/>
    <w:rsid w:val="00403BC3"/>
    <w:rsid w:val="00404ECD"/>
    <w:rsid w:val="00404EFB"/>
    <w:rsid w:val="00407C98"/>
    <w:rsid w:val="0041005E"/>
    <w:rsid w:val="004103A2"/>
    <w:rsid w:val="004120EE"/>
    <w:rsid w:val="00414056"/>
    <w:rsid w:val="00415D88"/>
    <w:rsid w:val="00416593"/>
    <w:rsid w:val="004165C2"/>
    <w:rsid w:val="00420603"/>
    <w:rsid w:val="00420D7B"/>
    <w:rsid w:val="00420ECA"/>
    <w:rsid w:val="00421FA3"/>
    <w:rsid w:val="0042292B"/>
    <w:rsid w:val="004244B0"/>
    <w:rsid w:val="00425432"/>
    <w:rsid w:val="00431158"/>
    <w:rsid w:val="004317AC"/>
    <w:rsid w:val="0043284B"/>
    <w:rsid w:val="00434625"/>
    <w:rsid w:val="00434E01"/>
    <w:rsid w:val="00437D8B"/>
    <w:rsid w:val="00440143"/>
    <w:rsid w:val="00440900"/>
    <w:rsid w:val="00441ECB"/>
    <w:rsid w:val="00444B79"/>
    <w:rsid w:val="00446605"/>
    <w:rsid w:val="0045369F"/>
    <w:rsid w:val="00456F57"/>
    <w:rsid w:val="00461E22"/>
    <w:rsid w:val="0046595A"/>
    <w:rsid w:val="00466B24"/>
    <w:rsid w:val="00467B2F"/>
    <w:rsid w:val="00467B7E"/>
    <w:rsid w:val="0047002B"/>
    <w:rsid w:val="004733C4"/>
    <w:rsid w:val="00474E12"/>
    <w:rsid w:val="00476835"/>
    <w:rsid w:val="00477592"/>
    <w:rsid w:val="004815AB"/>
    <w:rsid w:val="0048671D"/>
    <w:rsid w:val="00486F1C"/>
    <w:rsid w:val="00487F66"/>
    <w:rsid w:val="00493ECC"/>
    <w:rsid w:val="0049419D"/>
    <w:rsid w:val="00496063"/>
    <w:rsid w:val="00497911"/>
    <w:rsid w:val="00497FC0"/>
    <w:rsid w:val="004A21E7"/>
    <w:rsid w:val="004B4A5C"/>
    <w:rsid w:val="004B6F37"/>
    <w:rsid w:val="004C0E13"/>
    <w:rsid w:val="004C11D4"/>
    <w:rsid w:val="004C1AE5"/>
    <w:rsid w:val="004C20D2"/>
    <w:rsid w:val="004C27AC"/>
    <w:rsid w:val="004C2AA1"/>
    <w:rsid w:val="004C4B62"/>
    <w:rsid w:val="004C5112"/>
    <w:rsid w:val="004C5179"/>
    <w:rsid w:val="004C54C9"/>
    <w:rsid w:val="004C7703"/>
    <w:rsid w:val="004D4B23"/>
    <w:rsid w:val="004D6025"/>
    <w:rsid w:val="004E15F6"/>
    <w:rsid w:val="004E2649"/>
    <w:rsid w:val="004E3FC1"/>
    <w:rsid w:val="004E4C0A"/>
    <w:rsid w:val="004E701E"/>
    <w:rsid w:val="004F233B"/>
    <w:rsid w:val="004F2F13"/>
    <w:rsid w:val="004F4E06"/>
    <w:rsid w:val="004F74A8"/>
    <w:rsid w:val="00501399"/>
    <w:rsid w:val="0050346C"/>
    <w:rsid w:val="00503D20"/>
    <w:rsid w:val="005061D7"/>
    <w:rsid w:val="0050633D"/>
    <w:rsid w:val="00507BC4"/>
    <w:rsid w:val="00507DFA"/>
    <w:rsid w:val="005103EE"/>
    <w:rsid w:val="005128E4"/>
    <w:rsid w:val="005133DB"/>
    <w:rsid w:val="00514D00"/>
    <w:rsid w:val="00516038"/>
    <w:rsid w:val="00520AB2"/>
    <w:rsid w:val="00520F25"/>
    <w:rsid w:val="0052499E"/>
    <w:rsid w:val="00525560"/>
    <w:rsid w:val="00525AE9"/>
    <w:rsid w:val="005278C8"/>
    <w:rsid w:val="00532745"/>
    <w:rsid w:val="005348D5"/>
    <w:rsid w:val="00535D46"/>
    <w:rsid w:val="00540463"/>
    <w:rsid w:val="00544911"/>
    <w:rsid w:val="00544C49"/>
    <w:rsid w:val="00550E30"/>
    <w:rsid w:val="005516A1"/>
    <w:rsid w:val="00554806"/>
    <w:rsid w:val="005557A1"/>
    <w:rsid w:val="00556BB2"/>
    <w:rsid w:val="0056221C"/>
    <w:rsid w:val="00563EC0"/>
    <w:rsid w:val="00565A80"/>
    <w:rsid w:val="00570939"/>
    <w:rsid w:val="0057273C"/>
    <w:rsid w:val="0057360D"/>
    <w:rsid w:val="00573B93"/>
    <w:rsid w:val="0057402A"/>
    <w:rsid w:val="00574DDB"/>
    <w:rsid w:val="005771D0"/>
    <w:rsid w:val="005802E9"/>
    <w:rsid w:val="00581FEB"/>
    <w:rsid w:val="00584BCE"/>
    <w:rsid w:val="0058525D"/>
    <w:rsid w:val="005864EC"/>
    <w:rsid w:val="00587977"/>
    <w:rsid w:val="0059191A"/>
    <w:rsid w:val="005921FF"/>
    <w:rsid w:val="00592693"/>
    <w:rsid w:val="0059284F"/>
    <w:rsid w:val="005953AE"/>
    <w:rsid w:val="00595EC0"/>
    <w:rsid w:val="005A19BF"/>
    <w:rsid w:val="005A3854"/>
    <w:rsid w:val="005A5E06"/>
    <w:rsid w:val="005A6D0E"/>
    <w:rsid w:val="005A7D9D"/>
    <w:rsid w:val="005B36B7"/>
    <w:rsid w:val="005B52B0"/>
    <w:rsid w:val="005B5DDD"/>
    <w:rsid w:val="005B6806"/>
    <w:rsid w:val="005C239C"/>
    <w:rsid w:val="005C3289"/>
    <w:rsid w:val="005C4225"/>
    <w:rsid w:val="005C72EC"/>
    <w:rsid w:val="005C7B7A"/>
    <w:rsid w:val="005D1045"/>
    <w:rsid w:val="005D34F8"/>
    <w:rsid w:val="005D59AB"/>
    <w:rsid w:val="005E311A"/>
    <w:rsid w:val="005E6719"/>
    <w:rsid w:val="005E6A54"/>
    <w:rsid w:val="005E7793"/>
    <w:rsid w:val="005E7CFA"/>
    <w:rsid w:val="005F0A2E"/>
    <w:rsid w:val="005F0DAD"/>
    <w:rsid w:val="005F0F33"/>
    <w:rsid w:val="005F2603"/>
    <w:rsid w:val="005F75B3"/>
    <w:rsid w:val="005F7ADA"/>
    <w:rsid w:val="00600DEB"/>
    <w:rsid w:val="006038E0"/>
    <w:rsid w:val="00613B23"/>
    <w:rsid w:val="0062485F"/>
    <w:rsid w:val="00624DD9"/>
    <w:rsid w:val="0062576C"/>
    <w:rsid w:val="006261E0"/>
    <w:rsid w:val="006261E7"/>
    <w:rsid w:val="00626B86"/>
    <w:rsid w:val="00627C9F"/>
    <w:rsid w:val="006311E9"/>
    <w:rsid w:val="00632354"/>
    <w:rsid w:val="00635884"/>
    <w:rsid w:val="00635F52"/>
    <w:rsid w:val="006379EC"/>
    <w:rsid w:val="00640782"/>
    <w:rsid w:val="00642810"/>
    <w:rsid w:val="00642988"/>
    <w:rsid w:val="00644E85"/>
    <w:rsid w:val="006459C7"/>
    <w:rsid w:val="00647683"/>
    <w:rsid w:val="00650357"/>
    <w:rsid w:val="00652333"/>
    <w:rsid w:val="006525AF"/>
    <w:rsid w:val="006574F0"/>
    <w:rsid w:val="00660EA4"/>
    <w:rsid w:val="00663ECD"/>
    <w:rsid w:val="0066529E"/>
    <w:rsid w:val="00667AE7"/>
    <w:rsid w:val="00677B00"/>
    <w:rsid w:val="0068009E"/>
    <w:rsid w:val="00680DA7"/>
    <w:rsid w:val="0068398E"/>
    <w:rsid w:val="00686566"/>
    <w:rsid w:val="006875C7"/>
    <w:rsid w:val="006876B2"/>
    <w:rsid w:val="00692219"/>
    <w:rsid w:val="006A06C6"/>
    <w:rsid w:val="006A17D2"/>
    <w:rsid w:val="006A585E"/>
    <w:rsid w:val="006A73E6"/>
    <w:rsid w:val="006A7D0A"/>
    <w:rsid w:val="006B2D5C"/>
    <w:rsid w:val="006B450A"/>
    <w:rsid w:val="006B7AAC"/>
    <w:rsid w:val="006C0FF0"/>
    <w:rsid w:val="006C4EB1"/>
    <w:rsid w:val="006C584D"/>
    <w:rsid w:val="006C73E6"/>
    <w:rsid w:val="006C7744"/>
    <w:rsid w:val="006C7BF5"/>
    <w:rsid w:val="006E0166"/>
    <w:rsid w:val="006E3857"/>
    <w:rsid w:val="006E6144"/>
    <w:rsid w:val="006E6519"/>
    <w:rsid w:val="006E7B34"/>
    <w:rsid w:val="006F2130"/>
    <w:rsid w:val="006F4A39"/>
    <w:rsid w:val="006F6DAD"/>
    <w:rsid w:val="0070085C"/>
    <w:rsid w:val="007043F1"/>
    <w:rsid w:val="0070697F"/>
    <w:rsid w:val="007072CF"/>
    <w:rsid w:val="00712841"/>
    <w:rsid w:val="00714AAD"/>
    <w:rsid w:val="007158A9"/>
    <w:rsid w:val="007159F4"/>
    <w:rsid w:val="00721622"/>
    <w:rsid w:val="0072199C"/>
    <w:rsid w:val="00722C9F"/>
    <w:rsid w:val="00722D99"/>
    <w:rsid w:val="007253B8"/>
    <w:rsid w:val="007263D9"/>
    <w:rsid w:val="00727C6B"/>
    <w:rsid w:val="0073741F"/>
    <w:rsid w:val="0074269F"/>
    <w:rsid w:val="007436FB"/>
    <w:rsid w:val="00743CB1"/>
    <w:rsid w:val="00744133"/>
    <w:rsid w:val="007443E6"/>
    <w:rsid w:val="007527F6"/>
    <w:rsid w:val="00753702"/>
    <w:rsid w:val="00753F37"/>
    <w:rsid w:val="00754655"/>
    <w:rsid w:val="00754FD8"/>
    <w:rsid w:val="00760255"/>
    <w:rsid w:val="00760FC1"/>
    <w:rsid w:val="0076643F"/>
    <w:rsid w:val="00767856"/>
    <w:rsid w:val="00772202"/>
    <w:rsid w:val="00775F75"/>
    <w:rsid w:val="00777CBF"/>
    <w:rsid w:val="00777F63"/>
    <w:rsid w:val="007843AC"/>
    <w:rsid w:val="007843D7"/>
    <w:rsid w:val="00784D7E"/>
    <w:rsid w:val="0078667E"/>
    <w:rsid w:val="007908F2"/>
    <w:rsid w:val="00790AB8"/>
    <w:rsid w:val="00790C41"/>
    <w:rsid w:val="007912B4"/>
    <w:rsid w:val="00791F9A"/>
    <w:rsid w:val="007945BB"/>
    <w:rsid w:val="007950CB"/>
    <w:rsid w:val="007A5817"/>
    <w:rsid w:val="007A750E"/>
    <w:rsid w:val="007A7FBA"/>
    <w:rsid w:val="007B14F3"/>
    <w:rsid w:val="007B60E9"/>
    <w:rsid w:val="007B6CC3"/>
    <w:rsid w:val="007C1A10"/>
    <w:rsid w:val="007C3334"/>
    <w:rsid w:val="007D0DB5"/>
    <w:rsid w:val="007D2B98"/>
    <w:rsid w:val="007D71E5"/>
    <w:rsid w:val="007E1904"/>
    <w:rsid w:val="007E21BC"/>
    <w:rsid w:val="007E30CA"/>
    <w:rsid w:val="007E361D"/>
    <w:rsid w:val="007E3875"/>
    <w:rsid w:val="00801072"/>
    <w:rsid w:val="008018FF"/>
    <w:rsid w:val="00803810"/>
    <w:rsid w:val="00803F1C"/>
    <w:rsid w:val="00805ED1"/>
    <w:rsid w:val="0080600E"/>
    <w:rsid w:val="0080746C"/>
    <w:rsid w:val="00807E9B"/>
    <w:rsid w:val="008103B8"/>
    <w:rsid w:val="00810656"/>
    <w:rsid w:val="00815AC2"/>
    <w:rsid w:val="00817612"/>
    <w:rsid w:val="0082132B"/>
    <w:rsid w:val="008238B7"/>
    <w:rsid w:val="00826251"/>
    <w:rsid w:val="008278F6"/>
    <w:rsid w:val="008313A4"/>
    <w:rsid w:val="008338A4"/>
    <w:rsid w:val="008347F1"/>
    <w:rsid w:val="0083774E"/>
    <w:rsid w:val="00837C45"/>
    <w:rsid w:val="00841110"/>
    <w:rsid w:val="008416F4"/>
    <w:rsid w:val="00843CBE"/>
    <w:rsid w:val="00844730"/>
    <w:rsid w:val="008457C2"/>
    <w:rsid w:val="0084611F"/>
    <w:rsid w:val="00846E06"/>
    <w:rsid w:val="00850748"/>
    <w:rsid w:val="00852E03"/>
    <w:rsid w:val="00856046"/>
    <w:rsid w:val="00857A82"/>
    <w:rsid w:val="0086448E"/>
    <w:rsid w:val="0087268F"/>
    <w:rsid w:val="00873836"/>
    <w:rsid w:val="00873A36"/>
    <w:rsid w:val="00876474"/>
    <w:rsid w:val="008807B8"/>
    <w:rsid w:val="00882A75"/>
    <w:rsid w:val="00883354"/>
    <w:rsid w:val="008849D9"/>
    <w:rsid w:val="008850D1"/>
    <w:rsid w:val="00885737"/>
    <w:rsid w:val="00890650"/>
    <w:rsid w:val="00893C22"/>
    <w:rsid w:val="00896CEB"/>
    <w:rsid w:val="00897E12"/>
    <w:rsid w:val="008A06BA"/>
    <w:rsid w:val="008A1E55"/>
    <w:rsid w:val="008A333D"/>
    <w:rsid w:val="008A49F9"/>
    <w:rsid w:val="008A4FBF"/>
    <w:rsid w:val="008A7CB9"/>
    <w:rsid w:val="008A7E0F"/>
    <w:rsid w:val="008B0679"/>
    <w:rsid w:val="008B12F5"/>
    <w:rsid w:val="008B5435"/>
    <w:rsid w:val="008B6825"/>
    <w:rsid w:val="008B7176"/>
    <w:rsid w:val="008C05DB"/>
    <w:rsid w:val="008C534B"/>
    <w:rsid w:val="008C6AD9"/>
    <w:rsid w:val="008C6CC7"/>
    <w:rsid w:val="008D07F6"/>
    <w:rsid w:val="008D08D6"/>
    <w:rsid w:val="008D0CBF"/>
    <w:rsid w:val="008D3252"/>
    <w:rsid w:val="008D35DF"/>
    <w:rsid w:val="008D39FD"/>
    <w:rsid w:val="008D768D"/>
    <w:rsid w:val="008D7C24"/>
    <w:rsid w:val="008D7E29"/>
    <w:rsid w:val="008E0582"/>
    <w:rsid w:val="008E3759"/>
    <w:rsid w:val="008E5B92"/>
    <w:rsid w:val="008E5E89"/>
    <w:rsid w:val="008F1912"/>
    <w:rsid w:val="008F39BB"/>
    <w:rsid w:val="008F3F75"/>
    <w:rsid w:val="008F5061"/>
    <w:rsid w:val="0090270B"/>
    <w:rsid w:val="00903984"/>
    <w:rsid w:val="009041DC"/>
    <w:rsid w:val="00904BDB"/>
    <w:rsid w:val="00906F6C"/>
    <w:rsid w:val="0090750C"/>
    <w:rsid w:val="00907635"/>
    <w:rsid w:val="00914FE8"/>
    <w:rsid w:val="00917B5A"/>
    <w:rsid w:val="009202D1"/>
    <w:rsid w:val="00920A58"/>
    <w:rsid w:val="00920A8C"/>
    <w:rsid w:val="00921B5C"/>
    <w:rsid w:val="00922154"/>
    <w:rsid w:val="00922324"/>
    <w:rsid w:val="009223C3"/>
    <w:rsid w:val="00925B4B"/>
    <w:rsid w:val="009315A0"/>
    <w:rsid w:val="00931F13"/>
    <w:rsid w:val="00934532"/>
    <w:rsid w:val="00934A2C"/>
    <w:rsid w:val="009375D8"/>
    <w:rsid w:val="00940558"/>
    <w:rsid w:val="00943963"/>
    <w:rsid w:val="00955328"/>
    <w:rsid w:val="00955ED1"/>
    <w:rsid w:val="0095721D"/>
    <w:rsid w:val="00962053"/>
    <w:rsid w:val="009629F6"/>
    <w:rsid w:val="0096706E"/>
    <w:rsid w:val="009671D3"/>
    <w:rsid w:val="00970FAB"/>
    <w:rsid w:val="009712B6"/>
    <w:rsid w:val="0097264A"/>
    <w:rsid w:val="00974ED3"/>
    <w:rsid w:val="00975C4E"/>
    <w:rsid w:val="009779E7"/>
    <w:rsid w:val="009807D4"/>
    <w:rsid w:val="009809EC"/>
    <w:rsid w:val="0098169F"/>
    <w:rsid w:val="00981C8E"/>
    <w:rsid w:val="00981FBA"/>
    <w:rsid w:val="0098273E"/>
    <w:rsid w:val="00984BD6"/>
    <w:rsid w:val="00984F77"/>
    <w:rsid w:val="00985B45"/>
    <w:rsid w:val="00985F6B"/>
    <w:rsid w:val="0099630D"/>
    <w:rsid w:val="00997BC5"/>
    <w:rsid w:val="009A2941"/>
    <w:rsid w:val="009A2F7C"/>
    <w:rsid w:val="009A4F41"/>
    <w:rsid w:val="009A57FA"/>
    <w:rsid w:val="009A762E"/>
    <w:rsid w:val="009B2133"/>
    <w:rsid w:val="009B381B"/>
    <w:rsid w:val="009B3CD3"/>
    <w:rsid w:val="009B4D2B"/>
    <w:rsid w:val="009B5D17"/>
    <w:rsid w:val="009C2ECD"/>
    <w:rsid w:val="009C2F67"/>
    <w:rsid w:val="009C380D"/>
    <w:rsid w:val="009C4528"/>
    <w:rsid w:val="009C5C94"/>
    <w:rsid w:val="009D1753"/>
    <w:rsid w:val="009D7611"/>
    <w:rsid w:val="009E0B61"/>
    <w:rsid w:val="009E50F0"/>
    <w:rsid w:val="009E53DE"/>
    <w:rsid w:val="009E5C10"/>
    <w:rsid w:val="009F2BDE"/>
    <w:rsid w:val="009F76D6"/>
    <w:rsid w:val="00A02E8A"/>
    <w:rsid w:val="00A033D0"/>
    <w:rsid w:val="00A03BB9"/>
    <w:rsid w:val="00A04532"/>
    <w:rsid w:val="00A05031"/>
    <w:rsid w:val="00A10972"/>
    <w:rsid w:val="00A1518E"/>
    <w:rsid w:val="00A15E9B"/>
    <w:rsid w:val="00A16695"/>
    <w:rsid w:val="00A24A74"/>
    <w:rsid w:val="00A30A17"/>
    <w:rsid w:val="00A328B3"/>
    <w:rsid w:val="00A407CD"/>
    <w:rsid w:val="00A41323"/>
    <w:rsid w:val="00A424CA"/>
    <w:rsid w:val="00A4257A"/>
    <w:rsid w:val="00A50FCF"/>
    <w:rsid w:val="00A528D1"/>
    <w:rsid w:val="00A533D2"/>
    <w:rsid w:val="00A55F3E"/>
    <w:rsid w:val="00A56385"/>
    <w:rsid w:val="00A60477"/>
    <w:rsid w:val="00A6091F"/>
    <w:rsid w:val="00A610CD"/>
    <w:rsid w:val="00A63D56"/>
    <w:rsid w:val="00A64145"/>
    <w:rsid w:val="00A65108"/>
    <w:rsid w:val="00A667AE"/>
    <w:rsid w:val="00A67D39"/>
    <w:rsid w:val="00A70ABC"/>
    <w:rsid w:val="00A7146E"/>
    <w:rsid w:val="00A75114"/>
    <w:rsid w:val="00A774B5"/>
    <w:rsid w:val="00A80A98"/>
    <w:rsid w:val="00A80AB4"/>
    <w:rsid w:val="00A80E1E"/>
    <w:rsid w:val="00A81932"/>
    <w:rsid w:val="00A85043"/>
    <w:rsid w:val="00A86519"/>
    <w:rsid w:val="00A86E31"/>
    <w:rsid w:val="00A87204"/>
    <w:rsid w:val="00A924D1"/>
    <w:rsid w:val="00A9298B"/>
    <w:rsid w:val="00A939C6"/>
    <w:rsid w:val="00A944DC"/>
    <w:rsid w:val="00A94ABF"/>
    <w:rsid w:val="00A956FF"/>
    <w:rsid w:val="00A96689"/>
    <w:rsid w:val="00AA0663"/>
    <w:rsid w:val="00AA09A2"/>
    <w:rsid w:val="00AA0D25"/>
    <w:rsid w:val="00AA33B2"/>
    <w:rsid w:val="00AA37AA"/>
    <w:rsid w:val="00AA7996"/>
    <w:rsid w:val="00AB1665"/>
    <w:rsid w:val="00AB2A42"/>
    <w:rsid w:val="00AB66C5"/>
    <w:rsid w:val="00AB79EC"/>
    <w:rsid w:val="00AB7CA1"/>
    <w:rsid w:val="00AC19CB"/>
    <w:rsid w:val="00AC1D68"/>
    <w:rsid w:val="00AC5399"/>
    <w:rsid w:val="00AC6E5E"/>
    <w:rsid w:val="00AC72C2"/>
    <w:rsid w:val="00AD011A"/>
    <w:rsid w:val="00AD7C88"/>
    <w:rsid w:val="00AE15AD"/>
    <w:rsid w:val="00AE2068"/>
    <w:rsid w:val="00AE4E6C"/>
    <w:rsid w:val="00AE5488"/>
    <w:rsid w:val="00AE6F91"/>
    <w:rsid w:val="00AF0242"/>
    <w:rsid w:val="00AF2EDC"/>
    <w:rsid w:val="00AF423A"/>
    <w:rsid w:val="00AF5571"/>
    <w:rsid w:val="00AF5B5B"/>
    <w:rsid w:val="00AF68EE"/>
    <w:rsid w:val="00B00329"/>
    <w:rsid w:val="00B02FF5"/>
    <w:rsid w:val="00B07341"/>
    <w:rsid w:val="00B148AC"/>
    <w:rsid w:val="00B15823"/>
    <w:rsid w:val="00B15B50"/>
    <w:rsid w:val="00B2025D"/>
    <w:rsid w:val="00B219AD"/>
    <w:rsid w:val="00B253CC"/>
    <w:rsid w:val="00B25AFE"/>
    <w:rsid w:val="00B26DC8"/>
    <w:rsid w:val="00B26EBA"/>
    <w:rsid w:val="00B30539"/>
    <w:rsid w:val="00B314DB"/>
    <w:rsid w:val="00B333BF"/>
    <w:rsid w:val="00B33DA6"/>
    <w:rsid w:val="00B35BB0"/>
    <w:rsid w:val="00B3609E"/>
    <w:rsid w:val="00B361F2"/>
    <w:rsid w:val="00B3718B"/>
    <w:rsid w:val="00B37ACA"/>
    <w:rsid w:val="00B42533"/>
    <w:rsid w:val="00B4632A"/>
    <w:rsid w:val="00B46FDE"/>
    <w:rsid w:val="00B530F1"/>
    <w:rsid w:val="00B543BC"/>
    <w:rsid w:val="00B63659"/>
    <w:rsid w:val="00B664EA"/>
    <w:rsid w:val="00B708A1"/>
    <w:rsid w:val="00B809C9"/>
    <w:rsid w:val="00B8165A"/>
    <w:rsid w:val="00B82000"/>
    <w:rsid w:val="00B82334"/>
    <w:rsid w:val="00B839AF"/>
    <w:rsid w:val="00B83A6B"/>
    <w:rsid w:val="00B907A9"/>
    <w:rsid w:val="00B96200"/>
    <w:rsid w:val="00B96ED1"/>
    <w:rsid w:val="00BA00CC"/>
    <w:rsid w:val="00BA0946"/>
    <w:rsid w:val="00BA276C"/>
    <w:rsid w:val="00BA42EA"/>
    <w:rsid w:val="00BA582E"/>
    <w:rsid w:val="00BA5BED"/>
    <w:rsid w:val="00BB306F"/>
    <w:rsid w:val="00BB376C"/>
    <w:rsid w:val="00BC21AD"/>
    <w:rsid w:val="00BC75F7"/>
    <w:rsid w:val="00BD038A"/>
    <w:rsid w:val="00BD04E7"/>
    <w:rsid w:val="00BD0E39"/>
    <w:rsid w:val="00BD138B"/>
    <w:rsid w:val="00BD4B89"/>
    <w:rsid w:val="00BD53DE"/>
    <w:rsid w:val="00BD60E1"/>
    <w:rsid w:val="00BD72E3"/>
    <w:rsid w:val="00BE2641"/>
    <w:rsid w:val="00BE32CF"/>
    <w:rsid w:val="00BE4AC7"/>
    <w:rsid w:val="00BE62C4"/>
    <w:rsid w:val="00BE6B4B"/>
    <w:rsid w:val="00BE7764"/>
    <w:rsid w:val="00BF4E5E"/>
    <w:rsid w:val="00BF6FD8"/>
    <w:rsid w:val="00BF7900"/>
    <w:rsid w:val="00C006BB"/>
    <w:rsid w:val="00C01502"/>
    <w:rsid w:val="00C03680"/>
    <w:rsid w:val="00C03A26"/>
    <w:rsid w:val="00C054DF"/>
    <w:rsid w:val="00C16574"/>
    <w:rsid w:val="00C16735"/>
    <w:rsid w:val="00C168B8"/>
    <w:rsid w:val="00C20841"/>
    <w:rsid w:val="00C21762"/>
    <w:rsid w:val="00C22E0B"/>
    <w:rsid w:val="00C24543"/>
    <w:rsid w:val="00C24958"/>
    <w:rsid w:val="00C256A2"/>
    <w:rsid w:val="00C33498"/>
    <w:rsid w:val="00C36021"/>
    <w:rsid w:val="00C36C27"/>
    <w:rsid w:val="00C4140E"/>
    <w:rsid w:val="00C4173B"/>
    <w:rsid w:val="00C42267"/>
    <w:rsid w:val="00C51515"/>
    <w:rsid w:val="00C5461F"/>
    <w:rsid w:val="00C5660B"/>
    <w:rsid w:val="00C613DB"/>
    <w:rsid w:val="00C62B33"/>
    <w:rsid w:val="00C63DEA"/>
    <w:rsid w:val="00C66B72"/>
    <w:rsid w:val="00C70EB2"/>
    <w:rsid w:val="00C75386"/>
    <w:rsid w:val="00C757E6"/>
    <w:rsid w:val="00C75819"/>
    <w:rsid w:val="00C82673"/>
    <w:rsid w:val="00C85DBE"/>
    <w:rsid w:val="00C87C20"/>
    <w:rsid w:val="00C90397"/>
    <w:rsid w:val="00C94D58"/>
    <w:rsid w:val="00C9567A"/>
    <w:rsid w:val="00C97C05"/>
    <w:rsid w:val="00CA0EC7"/>
    <w:rsid w:val="00CA1D70"/>
    <w:rsid w:val="00CA3FA8"/>
    <w:rsid w:val="00CA497F"/>
    <w:rsid w:val="00CB00C8"/>
    <w:rsid w:val="00CB212D"/>
    <w:rsid w:val="00CB2660"/>
    <w:rsid w:val="00CB492A"/>
    <w:rsid w:val="00CB7F66"/>
    <w:rsid w:val="00CC07BB"/>
    <w:rsid w:val="00CC17C0"/>
    <w:rsid w:val="00CC36E6"/>
    <w:rsid w:val="00CC5170"/>
    <w:rsid w:val="00CC5E90"/>
    <w:rsid w:val="00CD046C"/>
    <w:rsid w:val="00CE076C"/>
    <w:rsid w:val="00CE5199"/>
    <w:rsid w:val="00CE5239"/>
    <w:rsid w:val="00CE66D5"/>
    <w:rsid w:val="00CE6A76"/>
    <w:rsid w:val="00CE71DD"/>
    <w:rsid w:val="00CF119D"/>
    <w:rsid w:val="00CF573E"/>
    <w:rsid w:val="00CF637A"/>
    <w:rsid w:val="00D05018"/>
    <w:rsid w:val="00D059DE"/>
    <w:rsid w:val="00D06382"/>
    <w:rsid w:val="00D076A5"/>
    <w:rsid w:val="00D079E6"/>
    <w:rsid w:val="00D10301"/>
    <w:rsid w:val="00D11324"/>
    <w:rsid w:val="00D11E86"/>
    <w:rsid w:val="00D13FCE"/>
    <w:rsid w:val="00D15873"/>
    <w:rsid w:val="00D26741"/>
    <w:rsid w:val="00D26F6D"/>
    <w:rsid w:val="00D30614"/>
    <w:rsid w:val="00D306D1"/>
    <w:rsid w:val="00D3107E"/>
    <w:rsid w:val="00D34726"/>
    <w:rsid w:val="00D34786"/>
    <w:rsid w:val="00D350CE"/>
    <w:rsid w:val="00D37A1B"/>
    <w:rsid w:val="00D37BFC"/>
    <w:rsid w:val="00D42122"/>
    <w:rsid w:val="00D441A4"/>
    <w:rsid w:val="00D45804"/>
    <w:rsid w:val="00D47A8E"/>
    <w:rsid w:val="00D51493"/>
    <w:rsid w:val="00D52D14"/>
    <w:rsid w:val="00D53604"/>
    <w:rsid w:val="00D54467"/>
    <w:rsid w:val="00D547C1"/>
    <w:rsid w:val="00D60507"/>
    <w:rsid w:val="00D60AA9"/>
    <w:rsid w:val="00D60D2F"/>
    <w:rsid w:val="00D671DB"/>
    <w:rsid w:val="00D672AE"/>
    <w:rsid w:val="00D67FA8"/>
    <w:rsid w:val="00D702DC"/>
    <w:rsid w:val="00D710E6"/>
    <w:rsid w:val="00D712D3"/>
    <w:rsid w:val="00D71422"/>
    <w:rsid w:val="00D729C5"/>
    <w:rsid w:val="00D72DC6"/>
    <w:rsid w:val="00D7558D"/>
    <w:rsid w:val="00D75641"/>
    <w:rsid w:val="00D76687"/>
    <w:rsid w:val="00D80619"/>
    <w:rsid w:val="00D81D92"/>
    <w:rsid w:val="00D8414F"/>
    <w:rsid w:val="00D86DD7"/>
    <w:rsid w:val="00D9144A"/>
    <w:rsid w:val="00D9184D"/>
    <w:rsid w:val="00D924FC"/>
    <w:rsid w:val="00D93026"/>
    <w:rsid w:val="00D938CC"/>
    <w:rsid w:val="00D93D7E"/>
    <w:rsid w:val="00D97DB3"/>
    <w:rsid w:val="00DA0340"/>
    <w:rsid w:val="00DA0F95"/>
    <w:rsid w:val="00DA153A"/>
    <w:rsid w:val="00DA1A8D"/>
    <w:rsid w:val="00DA258B"/>
    <w:rsid w:val="00DA303D"/>
    <w:rsid w:val="00DA30ED"/>
    <w:rsid w:val="00DA3D2F"/>
    <w:rsid w:val="00DA4E3E"/>
    <w:rsid w:val="00DA7B5F"/>
    <w:rsid w:val="00DA7DB5"/>
    <w:rsid w:val="00DB08DE"/>
    <w:rsid w:val="00DB4A52"/>
    <w:rsid w:val="00DB6812"/>
    <w:rsid w:val="00DB7052"/>
    <w:rsid w:val="00DC11E7"/>
    <w:rsid w:val="00DC592B"/>
    <w:rsid w:val="00DC6654"/>
    <w:rsid w:val="00DC7023"/>
    <w:rsid w:val="00DC7230"/>
    <w:rsid w:val="00DC769A"/>
    <w:rsid w:val="00DC77EE"/>
    <w:rsid w:val="00DD3CEF"/>
    <w:rsid w:val="00DD3D86"/>
    <w:rsid w:val="00DD5AB5"/>
    <w:rsid w:val="00DF1EC4"/>
    <w:rsid w:val="00DF7EF7"/>
    <w:rsid w:val="00E0340B"/>
    <w:rsid w:val="00E041F3"/>
    <w:rsid w:val="00E04A90"/>
    <w:rsid w:val="00E17914"/>
    <w:rsid w:val="00E17AE1"/>
    <w:rsid w:val="00E219C7"/>
    <w:rsid w:val="00E219D7"/>
    <w:rsid w:val="00E23743"/>
    <w:rsid w:val="00E23A22"/>
    <w:rsid w:val="00E24A22"/>
    <w:rsid w:val="00E25040"/>
    <w:rsid w:val="00E30509"/>
    <w:rsid w:val="00E30726"/>
    <w:rsid w:val="00E30AA0"/>
    <w:rsid w:val="00E3436C"/>
    <w:rsid w:val="00E34B69"/>
    <w:rsid w:val="00E407C3"/>
    <w:rsid w:val="00E40865"/>
    <w:rsid w:val="00E40A8F"/>
    <w:rsid w:val="00E42EB8"/>
    <w:rsid w:val="00E43101"/>
    <w:rsid w:val="00E43157"/>
    <w:rsid w:val="00E44726"/>
    <w:rsid w:val="00E461CE"/>
    <w:rsid w:val="00E50BF8"/>
    <w:rsid w:val="00E52C3F"/>
    <w:rsid w:val="00E540E8"/>
    <w:rsid w:val="00E5499E"/>
    <w:rsid w:val="00E601FB"/>
    <w:rsid w:val="00E61B46"/>
    <w:rsid w:val="00E62353"/>
    <w:rsid w:val="00E62C58"/>
    <w:rsid w:val="00E66484"/>
    <w:rsid w:val="00E720CA"/>
    <w:rsid w:val="00E73E44"/>
    <w:rsid w:val="00E76870"/>
    <w:rsid w:val="00E804EE"/>
    <w:rsid w:val="00E8132F"/>
    <w:rsid w:val="00E8338B"/>
    <w:rsid w:val="00E84EB5"/>
    <w:rsid w:val="00E85511"/>
    <w:rsid w:val="00E85662"/>
    <w:rsid w:val="00E860B3"/>
    <w:rsid w:val="00E86AC1"/>
    <w:rsid w:val="00E8789F"/>
    <w:rsid w:val="00E925A4"/>
    <w:rsid w:val="00E97B71"/>
    <w:rsid w:val="00EA3D34"/>
    <w:rsid w:val="00EA4528"/>
    <w:rsid w:val="00EA63D6"/>
    <w:rsid w:val="00EB00DC"/>
    <w:rsid w:val="00EB0AAB"/>
    <w:rsid w:val="00EB39CA"/>
    <w:rsid w:val="00EB42F5"/>
    <w:rsid w:val="00EB454D"/>
    <w:rsid w:val="00EB4ADB"/>
    <w:rsid w:val="00EB68E8"/>
    <w:rsid w:val="00EC11DF"/>
    <w:rsid w:val="00EC23E1"/>
    <w:rsid w:val="00EC52AD"/>
    <w:rsid w:val="00EC5D03"/>
    <w:rsid w:val="00EC733F"/>
    <w:rsid w:val="00ED0A7D"/>
    <w:rsid w:val="00ED19D1"/>
    <w:rsid w:val="00ED3FF8"/>
    <w:rsid w:val="00ED7284"/>
    <w:rsid w:val="00ED76BE"/>
    <w:rsid w:val="00ED7834"/>
    <w:rsid w:val="00EE2692"/>
    <w:rsid w:val="00EE2D45"/>
    <w:rsid w:val="00EE5DB3"/>
    <w:rsid w:val="00EE65F7"/>
    <w:rsid w:val="00EF4B87"/>
    <w:rsid w:val="00EF5647"/>
    <w:rsid w:val="00EF619B"/>
    <w:rsid w:val="00EF68A4"/>
    <w:rsid w:val="00F00B55"/>
    <w:rsid w:val="00F00E60"/>
    <w:rsid w:val="00F0186A"/>
    <w:rsid w:val="00F019F9"/>
    <w:rsid w:val="00F02AD1"/>
    <w:rsid w:val="00F057D6"/>
    <w:rsid w:val="00F07CE9"/>
    <w:rsid w:val="00F12F8C"/>
    <w:rsid w:val="00F14665"/>
    <w:rsid w:val="00F15496"/>
    <w:rsid w:val="00F17164"/>
    <w:rsid w:val="00F24504"/>
    <w:rsid w:val="00F253CC"/>
    <w:rsid w:val="00F26011"/>
    <w:rsid w:val="00F26411"/>
    <w:rsid w:val="00F269A5"/>
    <w:rsid w:val="00F27E74"/>
    <w:rsid w:val="00F31AC7"/>
    <w:rsid w:val="00F31D15"/>
    <w:rsid w:val="00F32CFE"/>
    <w:rsid w:val="00F33845"/>
    <w:rsid w:val="00F365E2"/>
    <w:rsid w:val="00F37106"/>
    <w:rsid w:val="00F42EE8"/>
    <w:rsid w:val="00F4440D"/>
    <w:rsid w:val="00F50371"/>
    <w:rsid w:val="00F519CF"/>
    <w:rsid w:val="00F5668C"/>
    <w:rsid w:val="00F56BA5"/>
    <w:rsid w:val="00F56CC5"/>
    <w:rsid w:val="00F57311"/>
    <w:rsid w:val="00F60E22"/>
    <w:rsid w:val="00F61A31"/>
    <w:rsid w:val="00F63D77"/>
    <w:rsid w:val="00F6428F"/>
    <w:rsid w:val="00F71174"/>
    <w:rsid w:val="00F766F6"/>
    <w:rsid w:val="00F7671F"/>
    <w:rsid w:val="00F81395"/>
    <w:rsid w:val="00F81902"/>
    <w:rsid w:val="00F8210B"/>
    <w:rsid w:val="00F82409"/>
    <w:rsid w:val="00F87B80"/>
    <w:rsid w:val="00F90136"/>
    <w:rsid w:val="00F917D1"/>
    <w:rsid w:val="00F9653B"/>
    <w:rsid w:val="00F96639"/>
    <w:rsid w:val="00FA17E4"/>
    <w:rsid w:val="00FA1808"/>
    <w:rsid w:val="00FA1AB6"/>
    <w:rsid w:val="00FA235B"/>
    <w:rsid w:val="00FA3F89"/>
    <w:rsid w:val="00FA462B"/>
    <w:rsid w:val="00FA65DA"/>
    <w:rsid w:val="00FA715F"/>
    <w:rsid w:val="00FB1E10"/>
    <w:rsid w:val="00FB3CBD"/>
    <w:rsid w:val="00FB56F1"/>
    <w:rsid w:val="00FB6144"/>
    <w:rsid w:val="00FB62CF"/>
    <w:rsid w:val="00FC0C75"/>
    <w:rsid w:val="00FC2DA9"/>
    <w:rsid w:val="00FC2EFB"/>
    <w:rsid w:val="00FC3EAE"/>
    <w:rsid w:val="00FC4834"/>
    <w:rsid w:val="00FC5290"/>
    <w:rsid w:val="00FD2946"/>
    <w:rsid w:val="00FD36A4"/>
    <w:rsid w:val="00FD3C3B"/>
    <w:rsid w:val="00FE23FA"/>
    <w:rsid w:val="00FE5954"/>
    <w:rsid w:val="00FE630C"/>
    <w:rsid w:val="00FE6B45"/>
    <w:rsid w:val="00FF1B5A"/>
    <w:rsid w:val="00FF3A42"/>
    <w:rsid w:val="00FF40B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aragraph">
    <w:name w:val="paragraph"/>
    <w:basedOn w:val="Normal"/>
    <w:rsid w:val="00A96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superscript">
    <w:name w:val="superscript"/>
    <w:basedOn w:val="DefaultParagraphFont"/>
    <w:rsid w:val="00A96689"/>
  </w:style>
  <w:style w:type="character" w:customStyle="1" w:styleId="ListParagraphChar">
    <w:name w:val="List Paragraph Char"/>
    <w:link w:val="ListParagraph"/>
    <w:uiPriority w:val="34"/>
    <w:rsid w:val="0066529E"/>
    <w:rPr>
      <w:rFonts w:ascii="Cambria" w:eastAsia="Cambria" w:hAnsi="Cambria" w:cs="Cambria"/>
      <w:color w:val="000000"/>
      <w:sz w:val="24"/>
      <w:szCs w:val="24"/>
      <w:u w:color="000000"/>
      <w:lang w:val="en-US"/>
    </w:rPr>
  </w:style>
  <w:style w:type="character" w:customStyle="1" w:styleId="cf01">
    <w:name w:val="cf01"/>
    <w:basedOn w:val="DefaultParagraphFont"/>
    <w:rsid w:val="00ED7284"/>
    <w:rPr>
      <w:rFonts w:ascii="Segoe UI" w:hAnsi="Segoe UI" w:cs="Segoe UI" w:hint="default"/>
      <w:sz w:val="18"/>
      <w:szCs w:val="18"/>
    </w:rPr>
  </w:style>
  <w:style w:type="paragraph" w:customStyle="1" w:styleId="pf0">
    <w:name w:val="pf0"/>
    <w:basedOn w:val="Normal"/>
    <w:rsid w:val="00A64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styleId="NormalWeb">
    <w:name w:val="Normal (Web)"/>
    <w:basedOn w:val="Normal"/>
    <w:uiPriority w:val="99"/>
    <w:unhideWhenUsed/>
    <w:rsid w:val="00D07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14FE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contentpasted0">
    <w:name w:val="contentpasted0"/>
    <w:basedOn w:val="DefaultParagraphFont"/>
    <w:rsid w:val="0068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4121">
      <w:bodyDiv w:val="1"/>
      <w:marLeft w:val="0"/>
      <w:marRight w:val="0"/>
      <w:marTop w:val="0"/>
      <w:marBottom w:val="0"/>
      <w:divBdr>
        <w:top w:val="none" w:sz="0" w:space="0" w:color="auto"/>
        <w:left w:val="none" w:sz="0" w:space="0" w:color="auto"/>
        <w:bottom w:val="none" w:sz="0" w:space="0" w:color="auto"/>
        <w:right w:val="none" w:sz="0" w:space="0" w:color="auto"/>
      </w:divBdr>
      <w:divsChild>
        <w:div w:id="1608924736">
          <w:marLeft w:val="0"/>
          <w:marRight w:val="0"/>
          <w:marTop w:val="0"/>
          <w:marBottom w:val="0"/>
          <w:divBdr>
            <w:top w:val="none" w:sz="0" w:space="0" w:color="auto"/>
            <w:left w:val="none" w:sz="0" w:space="0" w:color="auto"/>
            <w:bottom w:val="none" w:sz="0" w:space="0" w:color="auto"/>
            <w:right w:val="none" w:sz="0" w:space="0" w:color="auto"/>
          </w:divBdr>
        </w:div>
        <w:div w:id="1481271097">
          <w:marLeft w:val="0"/>
          <w:marRight w:val="0"/>
          <w:marTop w:val="0"/>
          <w:marBottom w:val="0"/>
          <w:divBdr>
            <w:top w:val="none" w:sz="0" w:space="0" w:color="auto"/>
            <w:left w:val="none" w:sz="0" w:space="0" w:color="auto"/>
            <w:bottom w:val="none" w:sz="0" w:space="0" w:color="auto"/>
            <w:right w:val="none" w:sz="0" w:space="0" w:color="auto"/>
          </w:divBdr>
        </w:div>
      </w:divsChild>
    </w:div>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607855684">
      <w:bodyDiv w:val="1"/>
      <w:marLeft w:val="0"/>
      <w:marRight w:val="0"/>
      <w:marTop w:val="0"/>
      <w:marBottom w:val="0"/>
      <w:divBdr>
        <w:top w:val="none" w:sz="0" w:space="0" w:color="auto"/>
        <w:left w:val="none" w:sz="0" w:space="0" w:color="auto"/>
        <w:bottom w:val="none" w:sz="0" w:space="0" w:color="auto"/>
        <w:right w:val="none" w:sz="0" w:space="0" w:color="auto"/>
      </w:divBdr>
    </w:div>
    <w:div w:id="659777032">
      <w:bodyDiv w:val="1"/>
      <w:marLeft w:val="0"/>
      <w:marRight w:val="0"/>
      <w:marTop w:val="0"/>
      <w:marBottom w:val="0"/>
      <w:divBdr>
        <w:top w:val="none" w:sz="0" w:space="0" w:color="auto"/>
        <w:left w:val="none" w:sz="0" w:space="0" w:color="auto"/>
        <w:bottom w:val="none" w:sz="0" w:space="0" w:color="auto"/>
        <w:right w:val="none" w:sz="0" w:space="0" w:color="auto"/>
      </w:divBdr>
    </w:div>
    <w:div w:id="893462968">
      <w:bodyDiv w:val="1"/>
      <w:marLeft w:val="0"/>
      <w:marRight w:val="0"/>
      <w:marTop w:val="0"/>
      <w:marBottom w:val="0"/>
      <w:divBdr>
        <w:top w:val="none" w:sz="0" w:space="0" w:color="auto"/>
        <w:left w:val="none" w:sz="0" w:space="0" w:color="auto"/>
        <w:bottom w:val="none" w:sz="0" w:space="0" w:color="auto"/>
        <w:right w:val="none" w:sz="0" w:space="0" w:color="auto"/>
      </w:divBdr>
      <w:divsChild>
        <w:div w:id="1238519855">
          <w:marLeft w:val="0"/>
          <w:marRight w:val="0"/>
          <w:marTop w:val="0"/>
          <w:marBottom w:val="0"/>
          <w:divBdr>
            <w:top w:val="none" w:sz="0" w:space="0" w:color="auto"/>
            <w:left w:val="none" w:sz="0" w:space="0" w:color="auto"/>
            <w:bottom w:val="none" w:sz="0" w:space="0" w:color="auto"/>
            <w:right w:val="none" w:sz="0" w:space="0" w:color="auto"/>
          </w:divBdr>
        </w:div>
        <w:div w:id="1077048393">
          <w:marLeft w:val="0"/>
          <w:marRight w:val="0"/>
          <w:marTop w:val="0"/>
          <w:marBottom w:val="0"/>
          <w:divBdr>
            <w:top w:val="none" w:sz="0" w:space="0" w:color="auto"/>
            <w:left w:val="none" w:sz="0" w:space="0" w:color="auto"/>
            <w:bottom w:val="none" w:sz="0" w:space="0" w:color="auto"/>
            <w:right w:val="none" w:sz="0" w:space="0" w:color="auto"/>
          </w:divBdr>
        </w:div>
        <w:div w:id="977612456">
          <w:marLeft w:val="0"/>
          <w:marRight w:val="0"/>
          <w:marTop w:val="0"/>
          <w:marBottom w:val="0"/>
          <w:divBdr>
            <w:top w:val="none" w:sz="0" w:space="0" w:color="auto"/>
            <w:left w:val="none" w:sz="0" w:space="0" w:color="auto"/>
            <w:bottom w:val="none" w:sz="0" w:space="0" w:color="auto"/>
            <w:right w:val="none" w:sz="0" w:space="0" w:color="auto"/>
          </w:divBdr>
        </w:div>
        <w:div w:id="1760132284">
          <w:marLeft w:val="0"/>
          <w:marRight w:val="0"/>
          <w:marTop w:val="0"/>
          <w:marBottom w:val="0"/>
          <w:divBdr>
            <w:top w:val="none" w:sz="0" w:space="0" w:color="auto"/>
            <w:left w:val="none" w:sz="0" w:space="0" w:color="auto"/>
            <w:bottom w:val="none" w:sz="0" w:space="0" w:color="auto"/>
            <w:right w:val="none" w:sz="0" w:space="0" w:color="auto"/>
          </w:divBdr>
        </w:div>
        <w:div w:id="1891304697">
          <w:marLeft w:val="0"/>
          <w:marRight w:val="0"/>
          <w:marTop w:val="0"/>
          <w:marBottom w:val="0"/>
          <w:divBdr>
            <w:top w:val="none" w:sz="0" w:space="0" w:color="auto"/>
            <w:left w:val="none" w:sz="0" w:space="0" w:color="auto"/>
            <w:bottom w:val="none" w:sz="0" w:space="0" w:color="auto"/>
            <w:right w:val="none" w:sz="0" w:space="0" w:color="auto"/>
          </w:divBdr>
        </w:div>
        <w:div w:id="1256554218">
          <w:marLeft w:val="0"/>
          <w:marRight w:val="0"/>
          <w:marTop w:val="0"/>
          <w:marBottom w:val="0"/>
          <w:divBdr>
            <w:top w:val="none" w:sz="0" w:space="0" w:color="auto"/>
            <w:left w:val="none" w:sz="0" w:space="0" w:color="auto"/>
            <w:bottom w:val="none" w:sz="0" w:space="0" w:color="auto"/>
            <w:right w:val="none" w:sz="0" w:space="0" w:color="auto"/>
          </w:divBdr>
        </w:div>
        <w:div w:id="1913739173">
          <w:marLeft w:val="0"/>
          <w:marRight w:val="0"/>
          <w:marTop w:val="0"/>
          <w:marBottom w:val="0"/>
          <w:divBdr>
            <w:top w:val="none" w:sz="0" w:space="0" w:color="auto"/>
            <w:left w:val="none" w:sz="0" w:space="0" w:color="auto"/>
            <w:bottom w:val="none" w:sz="0" w:space="0" w:color="auto"/>
            <w:right w:val="none" w:sz="0" w:space="0" w:color="auto"/>
          </w:divBdr>
        </w:div>
        <w:div w:id="2035228023">
          <w:marLeft w:val="0"/>
          <w:marRight w:val="0"/>
          <w:marTop w:val="0"/>
          <w:marBottom w:val="0"/>
          <w:divBdr>
            <w:top w:val="none" w:sz="0" w:space="0" w:color="auto"/>
            <w:left w:val="none" w:sz="0" w:space="0" w:color="auto"/>
            <w:bottom w:val="none" w:sz="0" w:space="0" w:color="auto"/>
            <w:right w:val="none" w:sz="0" w:space="0" w:color="auto"/>
          </w:divBdr>
        </w:div>
        <w:div w:id="1971862623">
          <w:marLeft w:val="0"/>
          <w:marRight w:val="0"/>
          <w:marTop w:val="0"/>
          <w:marBottom w:val="0"/>
          <w:divBdr>
            <w:top w:val="none" w:sz="0" w:space="0" w:color="auto"/>
            <w:left w:val="none" w:sz="0" w:space="0" w:color="auto"/>
            <w:bottom w:val="none" w:sz="0" w:space="0" w:color="auto"/>
            <w:right w:val="none" w:sz="0" w:space="0" w:color="auto"/>
          </w:divBdr>
        </w:div>
        <w:div w:id="427893760">
          <w:marLeft w:val="0"/>
          <w:marRight w:val="0"/>
          <w:marTop w:val="0"/>
          <w:marBottom w:val="0"/>
          <w:divBdr>
            <w:top w:val="none" w:sz="0" w:space="0" w:color="auto"/>
            <w:left w:val="none" w:sz="0" w:space="0" w:color="auto"/>
            <w:bottom w:val="none" w:sz="0" w:space="0" w:color="auto"/>
            <w:right w:val="none" w:sz="0" w:space="0" w:color="auto"/>
          </w:divBdr>
        </w:div>
        <w:div w:id="887302669">
          <w:marLeft w:val="0"/>
          <w:marRight w:val="0"/>
          <w:marTop w:val="0"/>
          <w:marBottom w:val="0"/>
          <w:divBdr>
            <w:top w:val="none" w:sz="0" w:space="0" w:color="auto"/>
            <w:left w:val="none" w:sz="0" w:space="0" w:color="auto"/>
            <w:bottom w:val="none" w:sz="0" w:space="0" w:color="auto"/>
            <w:right w:val="none" w:sz="0" w:space="0" w:color="auto"/>
          </w:divBdr>
        </w:div>
        <w:div w:id="1011496046">
          <w:marLeft w:val="0"/>
          <w:marRight w:val="0"/>
          <w:marTop w:val="0"/>
          <w:marBottom w:val="0"/>
          <w:divBdr>
            <w:top w:val="none" w:sz="0" w:space="0" w:color="auto"/>
            <w:left w:val="none" w:sz="0" w:space="0" w:color="auto"/>
            <w:bottom w:val="none" w:sz="0" w:space="0" w:color="auto"/>
            <w:right w:val="none" w:sz="0" w:space="0" w:color="auto"/>
          </w:divBdr>
        </w:div>
        <w:div w:id="1694182796">
          <w:marLeft w:val="0"/>
          <w:marRight w:val="0"/>
          <w:marTop w:val="0"/>
          <w:marBottom w:val="0"/>
          <w:divBdr>
            <w:top w:val="none" w:sz="0" w:space="0" w:color="auto"/>
            <w:left w:val="none" w:sz="0" w:space="0" w:color="auto"/>
            <w:bottom w:val="none" w:sz="0" w:space="0" w:color="auto"/>
            <w:right w:val="none" w:sz="0" w:space="0" w:color="auto"/>
          </w:divBdr>
        </w:div>
        <w:div w:id="1524594044">
          <w:marLeft w:val="0"/>
          <w:marRight w:val="0"/>
          <w:marTop w:val="0"/>
          <w:marBottom w:val="0"/>
          <w:divBdr>
            <w:top w:val="none" w:sz="0" w:space="0" w:color="auto"/>
            <w:left w:val="none" w:sz="0" w:space="0" w:color="auto"/>
            <w:bottom w:val="none" w:sz="0" w:space="0" w:color="auto"/>
            <w:right w:val="none" w:sz="0" w:space="0" w:color="auto"/>
          </w:divBdr>
        </w:div>
        <w:div w:id="1277637744">
          <w:marLeft w:val="0"/>
          <w:marRight w:val="0"/>
          <w:marTop w:val="0"/>
          <w:marBottom w:val="0"/>
          <w:divBdr>
            <w:top w:val="none" w:sz="0" w:space="0" w:color="auto"/>
            <w:left w:val="none" w:sz="0" w:space="0" w:color="auto"/>
            <w:bottom w:val="none" w:sz="0" w:space="0" w:color="auto"/>
            <w:right w:val="none" w:sz="0" w:space="0" w:color="auto"/>
          </w:divBdr>
        </w:div>
        <w:div w:id="1168210326">
          <w:marLeft w:val="0"/>
          <w:marRight w:val="0"/>
          <w:marTop w:val="0"/>
          <w:marBottom w:val="0"/>
          <w:divBdr>
            <w:top w:val="none" w:sz="0" w:space="0" w:color="auto"/>
            <w:left w:val="none" w:sz="0" w:space="0" w:color="auto"/>
            <w:bottom w:val="none" w:sz="0" w:space="0" w:color="auto"/>
            <w:right w:val="none" w:sz="0" w:space="0" w:color="auto"/>
          </w:divBdr>
        </w:div>
        <w:div w:id="175971435">
          <w:marLeft w:val="0"/>
          <w:marRight w:val="0"/>
          <w:marTop w:val="0"/>
          <w:marBottom w:val="0"/>
          <w:divBdr>
            <w:top w:val="none" w:sz="0" w:space="0" w:color="auto"/>
            <w:left w:val="none" w:sz="0" w:space="0" w:color="auto"/>
            <w:bottom w:val="none" w:sz="0" w:space="0" w:color="auto"/>
            <w:right w:val="none" w:sz="0" w:space="0" w:color="auto"/>
          </w:divBdr>
        </w:div>
        <w:div w:id="880481899">
          <w:marLeft w:val="0"/>
          <w:marRight w:val="0"/>
          <w:marTop w:val="0"/>
          <w:marBottom w:val="0"/>
          <w:divBdr>
            <w:top w:val="none" w:sz="0" w:space="0" w:color="auto"/>
            <w:left w:val="none" w:sz="0" w:space="0" w:color="auto"/>
            <w:bottom w:val="none" w:sz="0" w:space="0" w:color="auto"/>
            <w:right w:val="none" w:sz="0" w:space="0" w:color="auto"/>
          </w:divBdr>
        </w:div>
        <w:div w:id="263154628">
          <w:marLeft w:val="0"/>
          <w:marRight w:val="0"/>
          <w:marTop w:val="0"/>
          <w:marBottom w:val="0"/>
          <w:divBdr>
            <w:top w:val="none" w:sz="0" w:space="0" w:color="auto"/>
            <w:left w:val="none" w:sz="0" w:space="0" w:color="auto"/>
            <w:bottom w:val="none" w:sz="0" w:space="0" w:color="auto"/>
            <w:right w:val="none" w:sz="0" w:space="0" w:color="auto"/>
          </w:divBdr>
        </w:div>
        <w:div w:id="1519272085">
          <w:marLeft w:val="0"/>
          <w:marRight w:val="0"/>
          <w:marTop w:val="0"/>
          <w:marBottom w:val="0"/>
          <w:divBdr>
            <w:top w:val="none" w:sz="0" w:space="0" w:color="auto"/>
            <w:left w:val="none" w:sz="0" w:space="0" w:color="auto"/>
            <w:bottom w:val="none" w:sz="0" w:space="0" w:color="auto"/>
            <w:right w:val="none" w:sz="0" w:space="0" w:color="auto"/>
          </w:divBdr>
        </w:div>
        <w:div w:id="794643002">
          <w:marLeft w:val="0"/>
          <w:marRight w:val="0"/>
          <w:marTop w:val="0"/>
          <w:marBottom w:val="0"/>
          <w:divBdr>
            <w:top w:val="none" w:sz="0" w:space="0" w:color="auto"/>
            <w:left w:val="none" w:sz="0" w:space="0" w:color="auto"/>
            <w:bottom w:val="none" w:sz="0" w:space="0" w:color="auto"/>
            <w:right w:val="none" w:sz="0" w:space="0" w:color="auto"/>
          </w:divBdr>
        </w:div>
        <w:div w:id="850295958">
          <w:marLeft w:val="0"/>
          <w:marRight w:val="0"/>
          <w:marTop w:val="0"/>
          <w:marBottom w:val="0"/>
          <w:divBdr>
            <w:top w:val="none" w:sz="0" w:space="0" w:color="auto"/>
            <w:left w:val="none" w:sz="0" w:space="0" w:color="auto"/>
            <w:bottom w:val="none" w:sz="0" w:space="0" w:color="auto"/>
            <w:right w:val="none" w:sz="0" w:space="0" w:color="auto"/>
          </w:divBdr>
        </w:div>
        <w:div w:id="638074299">
          <w:marLeft w:val="0"/>
          <w:marRight w:val="0"/>
          <w:marTop w:val="0"/>
          <w:marBottom w:val="0"/>
          <w:divBdr>
            <w:top w:val="none" w:sz="0" w:space="0" w:color="auto"/>
            <w:left w:val="none" w:sz="0" w:space="0" w:color="auto"/>
            <w:bottom w:val="none" w:sz="0" w:space="0" w:color="auto"/>
            <w:right w:val="none" w:sz="0" w:space="0" w:color="auto"/>
          </w:divBdr>
        </w:div>
        <w:div w:id="1273561330">
          <w:marLeft w:val="0"/>
          <w:marRight w:val="0"/>
          <w:marTop w:val="0"/>
          <w:marBottom w:val="0"/>
          <w:divBdr>
            <w:top w:val="none" w:sz="0" w:space="0" w:color="auto"/>
            <w:left w:val="none" w:sz="0" w:space="0" w:color="auto"/>
            <w:bottom w:val="none" w:sz="0" w:space="0" w:color="auto"/>
            <w:right w:val="none" w:sz="0" w:space="0" w:color="auto"/>
          </w:divBdr>
        </w:div>
        <w:div w:id="1343167402">
          <w:marLeft w:val="0"/>
          <w:marRight w:val="0"/>
          <w:marTop w:val="0"/>
          <w:marBottom w:val="0"/>
          <w:divBdr>
            <w:top w:val="none" w:sz="0" w:space="0" w:color="auto"/>
            <w:left w:val="none" w:sz="0" w:space="0" w:color="auto"/>
            <w:bottom w:val="none" w:sz="0" w:space="0" w:color="auto"/>
            <w:right w:val="none" w:sz="0" w:space="0" w:color="auto"/>
          </w:divBdr>
        </w:div>
        <w:div w:id="1786463365">
          <w:marLeft w:val="0"/>
          <w:marRight w:val="0"/>
          <w:marTop w:val="0"/>
          <w:marBottom w:val="0"/>
          <w:divBdr>
            <w:top w:val="none" w:sz="0" w:space="0" w:color="auto"/>
            <w:left w:val="none" w:sz="0" w:space="0" w:color="auto"/>
            <w:bottom w:val="none" w:sz="0" w:space="0" w:color="auto"/>
            <w:right w:val="none" w:sz="0" w:space="0" w:color="auto"/>
          </w:divBdr>
        </w:div>
        <w:div w:id="1223761055">
          <w:marLeft w:val="0"/>
          <w:marRight w:val="0"/>
          <w:marTop w:val="0"/>
          <w:marBottom w:val="0"/>
          <w:divBdr>
            <w:top w:val="none" w:sz="0" w:space="0" w:color="auto"/>
            <w:left w:val="none" w:sz="0" w:space="0" w:color="auto"/>
            <w:bottom w:val="none" w:sz="0" w:space="0" w:color="auto"/>
            <w:right w:val="none" w:sz="0" w:space="0" w:color="auto"/>
          </w:divBdr>
          <w:divsChild>
            <w:div w:id="1066881653">
              <w:marLeft w:val="0"/>
              <w:marRight w:val="0"/>
              <w:marTop w:val="0"/>
              <w:marBottom w:val="0"/>
              <w:divBdr>
                <w:top w:val="none" w:sz="0" w:space="0" w:color="auto"/>
                <w:left w:val="none" w:sz="0" w:space="0" w:color="auto"/>
                <w:bottom w:val="none" w:sz="0" w:space="0" w:color="auto"/>
                <w:right w:val="none" w:sz="0" w:space="0" w:color="auto"/>
              </w:divBdr>
            </w:div>
            <w:div w:id="1807234939">
              <w:marLeft w:val="0"/>
              <w:marRight w:val="0"/>
              <w:marTop w:val="0"/>
              <w:marBottom w:val="0"/>
              <w:divBdr>
                <w:top w:val="none" w:sz="0" w:space="0" w:color="auto"/>
                <w:left w:val="none" w:sz="0" w:space="0" w:color="auto"/>
                <w:bottom w:val="none" w:sz="0" w:space="0" w:color="auto"/>
                <w:right w:val="none" w:sz="0" w:space="0" w:color="auto"/>
              </w:divBdr>
            </w:div>
            <w:div w:id="346323748">
              <w:marLeft w:val="0"/>
              <w:marRight w:val="0"/>
              <w:marTop w:val="0"/>
              <w:marBottom w:val="0"/>
              <w:divBdr>
                <w:top w:val="none" w:sz="0" w:space="0" w:color="auto"/>
                <w:left w:val="none" w:sz="0" w:space="0" w:color="auto"/>
                <w:bottom w:val="none" w:sz="0" w:space="0" w:color="auto"/>
                <w:right w:val="none" w:sz="0" w:space="0" w:color="auto"/>
              </w:divBdr>
            </w:div>
            <w:div w:id="775835326">
              <w:marLeft w:val="0"/>
              <w:marRight w:val="0"/>
              <w:marTop w:val="0"/>
              <w:marBottom w:val="0"/>
              <w:divBdr>
                <w:top w:val="none" w:sz="0" w:space="0" w:color="auto"/>
                <w:left w:val="none" w:sz="0" w:space="0" w:color="auto"/>
                <w:bottom w:val="none" w:sz="0" w:space="0" w:color="auto"/>
                <w:right w:val="none" w:sz="0" w:space="0" w:color="auto"/>
              </w:divBdr>
            </w:div>
            <w:div w:id="223296902">
              <w:marLeft w:val="0"/>
              <w:marRight w:val="0"/>
              <w:marTop w:val="0"/>
              <w:marBottom w:val="0"/>
              <w:divBdr>
                <w:top w:val="none" w:sz="0" w:space="0" w:color="auto"/>
                <w:left w:val="none" w:sz="0" w:space="0" w:color="auto"/>
                <w:bottom w:val="none" w:sz="0" w:space="0" w:color="auto"/>
                <w:right w:val="none" w:sz="0" w:space="0" w:color="auto"/>
              </w:divBdr>
            </w:div>
          </w:divsChild>
        </w:div>
        <w:div w:id="1814057844">
          <w:marLeft w:val="0"/>
          <w:marRight w:val="0"/>
          <w:marTop w:val="0"/>
          <w:marBottom w:val="0"/>
          <w:divBdr>
            <w:top w:val="none" w:sz="0" w:space="0" w:color="auto"/>
            <w:left w:val="none" w:sz="0" w:space="0" w:color="auto"/>
            <w:bottom w:val="none" w:sz="0" w:space="0" w:color="auto"/>
            <w:right w:val="none" w:sz="0" w:space="0" w:color="auto"/>
          </w:divBdr>
          <w:divsChild>
            <w:div w:id="376205135">
              <w:marLeft w:val="0"/>
              <w:marRight w:val="0"/>
              <w:marTop w:val="0"/>
              <w:marBottom w:val="0"/>
              <w:divBdr>
                <w:top w:val="none" w:sz="0" w:space="0" w:color="auto"/>
                <w:left w:val="none" w:sz="0" w:space="0" w:color="auto"/>
                <w:bottom w:val="none" w:sz="0" w:space="0" w:color="auto"/>
                <w:right w:val="none" w:sz="0" w:space="0" w:color="auto"/>
              </w:divBdr>
            </w:div>
            <w:div w:id="387340964">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 w:id="1048917417">
              <w:marLeft w:val="0"/>
              <w:marRight w:val="0"/>
              <w:marTop w:val="0"/>
              <w:marBottom w:val="0"/>
              <w:divBdr>
                <w:top w:val="none" w:sz="0" w:space="0" w:color="auto"/>
                <w:left w:val="none" w:sz="0" w:space="0" w:color="auto"/>
                <w:bottom w:val="none" w:sz="0" w:space="0" w:color="auto"/>
                <w:right w:val="none" w:sz="0" w:space="0" w:color="auto"/>
              </w:divBdr>
            </w:div>
            <w:div w:id="988557992">
              <w:marLeft w:val="0"/>
              <w:marRight w:val="0"/>
              <w:marTop w:val="0"/>
              <w:marBottom w:val="0"/>
              <w:divBdr>
                <w:top w:val="none" w:sz="0" w:space="0" w:color="auto"/>
                <w:left w:val="none" w:sz="0" w:space="0" w:color="auto"/>
                <w:bottom w:val="none" w:sz="0" w:space="0" w:color="auto"/>
                <w:right w:val="none" w:sz="0" w:space="0" w:color="auto"/>
              </w:divBdr>
            </w:div>
          </w:divsChild>
        </w:div>
        <w:div w:id="1058044874">
          <w:marLeft w:val="0"/>
          <w:marRight w:val="0"/>
          <w:marTop w:val="0"/>
          <w:marBottom w:val="0"/>
          <w:divBdr>
            <w:top w:val="none" w:sz="0" w:space="0" w:color="auto"/>
            <w:left w:val="none" w:sz="0" w:space="0" w:color="auto"/>
            <w:bottom w:val="none" w:sz="0" w:space="0" w:color="auto"/>
            <w:right w:val="none" w:sz="0" w:space="0" w:color="auto"/>
          </w:divBdr>
          <w:divsChild>
            <w:div w:id="633290931">
              <w:marLeft w:val="0"/>
              <w:marRight w:val="0"/>
              <w:marTop w:val="0"/>
              <w:marBottom w:val="0"/>
              <w:divBdr>
                <w:top w:val="none" w:sz="0" w:space="0" w:color="auto"/>
                <w:left w:val="none" w:sz="0" w:space="0" w:color="auto"/>
                <w:bottom w:val="none" w:sz="0" w:space="0" w:color="auto"/>
                <w:right w:val="none" w:sz="0" w:space="0" w:color="auto"/>
              </w:divBdr>
            </w:div>
            <w:div w:id="811093981">
              <w:marLeft w:val="0"/>
              <w:marRight w:val="0"/>
              <w:marTop w:val="0"/>
              <w:marBottom w:val="0"/>
              <w:divBdr>
                <w:top w:val="none" w:sz="0" w:space="0" w:color="auto"/>
                <w:left w:val="none" w:sz="0" w:space="0" w:color="auto"/>
                <w:bottom w:val="none" w:sz="0" w:space="0" w:color="auto"/>
                <w:right w:val="none" w:sz="0" w:space="0" w:color="auto"/>
              </w:divBdr>
            </w:div>
            <w:div w:id="1022123382">
              <w:marLeft w:val="0"/>
              <w:marRight w:val="0"/>
              <w:marTop w:val="0"/>
              <w:marBottom w:val="0"/>
              <w:divBdr>
                <w:top w:val="none" w:sz="0" w:space="0" w:color="auto"/>
                <w:left w:val="none" w:sz="0" w:space="0" w:color="auto"/>
                <w:bottom w:val="none" w:sz="0" w:space="0" w:color="auto"/>
                <w:right w:val="none" w:sz="0" w:space="0" w:color="auto"/>
              </w:divBdr>
            </w:div>
            <w:div w:id="649361882">
              <w:marLeft w:val="0"/>
              <w:marRight w:val="0"/>
              <w:marTop w:val="0"/>
              <w:marBottom w:val="0"/>
              <w:divBdr>
                <w:top w:val="none" w:sz="0" w:space="0" w:color="auto"/>
                <w:left w:val="none" w:sz="0" w:space="0" w:color="auto"/>
                <w:bottom w:val="none" w:sz="0" w:space="0" w:color="auto"/>
                <w:right w:val="none" w:sz="0" w:space="0" w:color="auto"/>
              </w:divBdr>
            </w:div>
            <w:div w:id="37828990">
              <w:marLeft w:val="0"/>
              <w:marRight w:val="0"/>
              <w:marTop w:val="0"/>
              <w:marBottom w:val="0"/>
              <w:divBdr>
                <w:top w:val="none" w:sz="0" w:space="0" w:color="auto"/>
                <w:left w:val="none" w:sz="0" w:space="0" w:color="auto"/>
                <w:bottom w:val="none" w:sz="0" w:space="0" w:color="auto"/>
                <w:right w:val="none" w:sz="0" w:space="0" w:color="auto"/>
              </w:divBdr>
            </w:div>
          </w:divsChild>
        </w:div>
        <w:div w:id="449518287">
          <w:marLeft w:val="0"/>
          <w:marRight w:val="0"/>
          <w:marTop w:val="0"/>
          <w:marBottom w:val="0"/>
          <w:divBdr>
            <w:top w:val="none" w:sz="0" w:space="0" w:color="auto"/>
            <w:left w:val="none" w:sz="0" w:space="0" w:color="auto"/>
            <w:bottom w:val="none" w:sz="0" w:space="0" w:color="auto"/>
            <w:right w:val="none" w:sz="0" w:space="0" w:color="auto"/>
          </w:divBdr>
          <w:divsChild>
            <w:div w:id="807938061">
              <w:marLeft w:val="0"/>
              <w:marRight w:val="0"/>
              <w:marTop w:val="0"/>
              <w:marBottom w:val="0"/>
              <w:divBdr>
                <w:top w:val="none" w:sz="0" w:space="0" w:color="auto"/>
                <w:left w:val="none" w:sz="0" w:space="0" w:color="auto"/>
                <w:bottom w:val="none" w:sz="0" w:space="0" w:color="auto"/>
                <w:right w:val="none" w:sz="0" w:space="0" w:color="auto"/>
              </w:divBdr>
            </w:div>
            <w:div w:id="1729844183">
              <w:marLeft w:val="0"/>
              <w:marRight w:val="0"/>
              <w:marTop w:val="0"/>
              <w:marBottom w:val="0"/>
              <w:divBdr>
                <w:top w:val="none" w:sz="0" w:space="0" w:color="auto"/>
                <w:left w:val="none" w:sz="0" w:space="0" w:color="auto"/>
                <w:bottom w:val="none" w:sz="0" w:space="0" w:color="auto"/>
                <w:right w:val="none" w:sz="0" w:space="0" w:color="auto"/>
              </w:divBdr>
            </w:div>
            <w:div w:id="2052417043">
              <w:marLeft w:val="0"/>
              <w:marRight w:val="0"/>
              <w:marTop w:val="0"/>
              <w:marBottom w:val="0"/>
              <w:divBdr>
                <w:top w:val="none" w:sz="0" w:space="0" w:color="auto"/>
                <w:left w:val="none" w:sz="0" w:space="0" w:color="auto"/>
                <w:bottom w:val="none" w:sz="0" w:space="0" w:color="auto"/>
                <w:right w:val="none" w:sz="0" w:space="0" w:color="auto"/>
              </w:divBdr>
            </w:div>
            <w:div w:id="426659534">
              <w:marLeft w:val="0"/>
              <w:marRight w:val="0"/>
              <w:marTop w:val="0"/>
              <w:marBottom w:val="0"/>
              <w:divBdr>
                <w:top w:val="none" w:sz="0" w:space="0" w:color="auto"/>
                <w:left w:val="none" w:sz="0" w:space="0" w:color="auto"/>
                <w:bottom w:val="none" w:sz="0" w:space="0" w:color="auto"/>
                <w:right w:val="none" w:sz="0" w:space="0" w:color="auto"/>
              </w:divBdr>
            </w:div>
            <w:div w:id="1221597547">
              <w:marLeft w:val="0"/>
              <w:marRight w:val="0"/>
              <w:marTop w:val="0"/>
              <w:marBottom w:val="0"/>
              <w:divBdr>
                <w:top w:val="none" w:sz="0" w:space="0" w:color="auto"/>
                <w:left w:val="none" w:sz="0" w:space="0" w:color="auto"/>
                <w:bottom w:val="none" w:sz="0" w:space="0" w:color="auto"/>
                <w:right w:val="none" w:sz="0" w:space="0" w:color="auto"/>
              </w:divBdr>
            </w:div>
          </w:divsChild>
        </w:div>
        <w:div w:id="424889703">
          <w:marLeft w:val="0"/>
          <w:marRight w:val="0"/>
          <w:marTop w:val="0"/>
          <w:marBottom w:val="0"/>
          <w:divBdr>
            <w:top w:val="none" w:sz="0" w:space="0" w:color="auto"/>
            <w:left w:val="none" w:sz="0" w:space="0" w:color="auto"/>
            <w:bottom w:val="none" w:sz="0" w:space="0" w:color="auto"/>
            <w:right w:val="none" w:sz="0" w:space="0" w:color="auto"/>
          </w:divBdr>
        </w:div>
        <w:div w:id="91517177">
          <w:marLeft w:val="0"/>
          <w:marRight w:val="0"/>
          <w:marTop w:val="0"/>
          <w:marBottom w:val="0"/>
          <w:divBdr>
            <w:top w:val="none" w:sz="0" w:space="0" w:color="auto"/>
            <w:left w:val="none" w:sz="0" w:space="0" w:color="auto"/>
            <w:bottom w:val="none" w:sz="0" w:space="0" w:color="auto"/>
            <w:right w:val="none" w:sz="0" w:space="0" w:color="auto"/>
          </w:divBdr>
        </w:div>
        <w:div w:id="1128207033">
          <w:marLeft w:val="0"/>
          <w:marRight w:val="0"/>
          <w:marTop w:val="0"/>
          <w:marBottom w:val="0"/>
          <w:divBdr>
            <w:top w:val="none" w:sz="0" w:space="0" w:color="auto"/>
            <w:left w:val="none" w:sz="0" w:space="0" w:color="auto"/>
            <w:bottom w:val="none" w:sz="0" w:space="0" w:color="auto"/>
            <w:right w:val="none" w:sz="0" w:space="0" w:color="auto"/>
          </w:divBdr>
          <w:divsChild>
            <w:div w:id="1398241096">
              <w:marLeft w:val="-75"/>
              <w:marRight w:val="0"/>
              <w:marTop w:val="30"/>
              <w:marBottom w:val="30"/>
              <w:divBdr>
                <w:top w:val="none" w:sz="0" w:space="0" w:color="auto"/>
                <w:left w:val="none" w:sz="0" w:space="0" w:color="auto"/>
                <w:bottom w:val="none" w:sz="0" w:space="0" w:color="auto"/>
                <w:right w:val="none" w:sz="0" w:space="0" w:color="auto"/>
              </w:divBdr>
              <w:divsChild>
                <w:div w:id="1892765375">
                  <w:marLeft w:val="0"/>
                  <w:marRight w:val="0"/>
                  <w:marTop w:val="0"/>
                  <w:marBottom w:val="0"/>
                  <w:divBdr>
                    <w:top w:val="none" w:sz="0" w:space="0" w:color="auto"/>
                    <w:left w:val="none" w:sz="0" w:space="0" w:color="auto"/>
                    <w:bottom w:val="none" w:sz="0" w:space="0" w:color="auto"/>
                    <w:right w:val="none" w:sz="0" w:space="0" w:color="auto"/>
                  </w:divBdr>
                  <w:divsChild>
                    <w:div w:id="617489220">
                      <w:marLeft w:val="0"/>
                      <w:marRight w:val="0"/>
                      <w:marTop w:val="0"/>
                      <w:marBottom w:val="0"/>
                      <w:divBdr>
                        <w:top w:val="none" w:sz="0" w:space="0" w:color="auto"/>
                        <w:left w:val="none" w:sz="0" w:space="0" w:color="auto"/>
                        <w:bottom w:val="none" w:sz="0" w:space="0" w:color="auto"/>
                        <w:right w:val="none" w:sz="0" w:space="0" w:color="auto"/>
                      </w:divBdr>
                    </w:div>
                  </w:divsChild>
                </w:div>
                <w:div w:id="1502349269">
                  <w:marLeft w:val="0"/>
                  <w:marRight w:val="0"/>
                  <w:marTop w:val="0"/>
                  <w:marBottom w:val="0"/>
                  <w:divBdr>
                    <w:top w:val="none" w:sz="0" w:space="0" w:color="auto"/>
                    <w:left w:val="none" w:sz="0" w:space="0" w:color="auto"/>
                    <w:bottom w:val="none" w:sz="0" w:space="0" w:color="auto"/>
                    <w:right w:val="none" w:sz="0" w:space="0" w:color="auto"/>
                  </w:divBdr>
                  <w:divsChild>
                    <w:div w:id="288127457">
                      <w:marLeft w:val="0"/>
                      <w:marRight w:val="0"/>
                      <w:marTop w:val="0"/>
                      <w:marBottom w:val="0"/>
                      <w:divBdr>
                        <w:top w:val="none" w:sz="0" w:space="0" w:color="auto"/>
                        <w:left w:val="none" w:sz="0" w:space="0" w:color="auto"/>
                        <w:bottom w:val="none" w:sz="0" w:space="0" w:color="auto"/>
                        <w:right w:val="none" w:sz="0" w:space="0" w:color="auto"/>
                      </w:divBdr>
                    </w:div>
                  </w:divsChild>
                </w:div>
                <w:div w:id="876309356">
                  <w:marLeft w:val="0"/>
                  <w:marRight w:val="0"/>
                  <w:marTop w:val="0"/>
                  <w:marBottom w:val="0"/>
                  <w:divBdr>
                    <w:top w:val="none" w:sz="0" w:space="0" w:color="auto"/>
                    <w:left w:val="none" w:sz="0" w:space="0" w:color="auto"/>
                    <w:bottom w:val="none" w:sz="0" w:space="0" w:color="auto"/>
                    <w:right w:val="none" w:sz="0" w:space="0" w:color="auto"/>
                  </w:divBdr>
                  <w:divsChild>
                    <w:div w:id="1916818866">
                      <w:marLeft w:val="0"/>
                      <w:marRight w:val="0"/>
                      <w:marTop w:val="0"/>
                      <w:marBottom w:val="0"/>
                      <w:divBdr>
                        <w:top w:val="none" w:sz="0" w:space="0" w:color="auto"/>
                        <w:left w:val="none" w:sz="0" w:space="0" w:color="auto"/>
                        <w:bottom w:val="none" w:sz="0" w:space="0" w:color="auto"/>
                        <w:right w:val="none" w:sz="0" w:space="0" w:color="auto"/>
                      </w:divBdr>
                    </w:div>
                  </w:divsChild>
                </w:div>
                <w:div w:id="1798572181">
                  <w:marLeft w:val="0"/>
                  <w:marRight w:val="0"/>
                  <w:marTop w:val="0"/>
                  <w:marBottom w:val="0"/>
                  <w:divBdr>
                    <w:top w:val="none" w:sz="0" w:space="0" w:color="auto"/>
                    <w:left w:val="none" w:sz="0" w:space="0" w:color="auto"/>
                    <w:bottom w:val="none" w:sz="0" w:space="0" w:color="auto"/>
                    <w:right w:val="none" w:sz="0" w:space="0" w:color="auto"/>
                  </w:divBdr>
                  <w:divsChild>
                    <w:div w:id="973605901">
                      <w:marLeft w:val="0"/>
                      <w:marRight w:val="0"/>
                      <w:marTop w:val="0"/>
                      <w:marBottom w:val="0"/>
                      <w:divBdr>
                        <w:top w:val="none" w:sz="0" w:space="0" w:color="auto"/>
                        <w:left w:val="none" w:sz="0" w:space="0" w:color="auto"/>
                        <w:bottom w:val="none" w:sz="0" w:space="0" w:color="auto"/>
                        <w:right w:val="none" w:sz="0" w:space="0" w:color="auto"/>
                      </w:divBdr>
                    </w:div>
                  </w:divsChild>
                </w:div>
                <w:div w:id="2040885952">
                  <w:marLeft w:val="0"/>
                  <w:marRight w:val="0"/>
                  <w:marTop w:val="0"/>
                  <w:marBottom w:val="0"/>
                  <w:divBdr>
                    <w:top w:val="none" w:sz="0" w:space="0" w:color="auto"/>
                    <w:left w:val="none" w:sz="0" w:space="0" w:color="auto"/>
                    <w:bottom w:val="none" w:sz="0" w:space="0" w:color="auto"/>
                    <w:right w:val="none" w:sz="0" w:space="0" w:color="auto"/>
                  </w:divBdr>
                  <w:divsChild>
                    <w:div w:id="1289119057">
                      <w:marLeft w:val="0"/>
                      <w:marRight w:val="0"/>
                      <w:marTop w:val="0"/>
                      <w:marBottom w:val="0"/>
                      <w:divBdr>
                        <w:top w:val="none" w:sz="0" w:space="0" w:color="auto"/>
                        <w:left w:val="none" w:sz="0" w:space="0" w:color="auto"/>
                        <w:bottom w:val="none" w:sz="0" w:space="0" w:color="auto"/>
                        <w:right w:val="none" w:sz="0" w:space="0" w:color="auto"/>
                      </w:divBdr>
                    </w:div>
                  </w:divsChild>
                </w:div>
                <w:div w:id="207104957">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173613128">
                  <w:marLeft w:val="0"/>
                  <w:marRight w:val="0"/>
                  <w:marTop w:val="0"/>
                  <w:marBottom w:val="0"/>
                  <w:divBdr>
                    <w:top w:val="none" w:sz="0" w:space="0" w:color="auto"/>
                    <w:left w:val="none" w:sz="0" w:space="0" w:color="auto"/>
                    <w:bottom w:val="none" w:sz="0" w:space="0" w:color="auto"/>
                    <w:right w:val="none" w:sz="0" w:space="0" w:color="auto"/>
                  </w:divBdr>
                  <w:divsChild>
                    <w:div w:id="114443816">
                      <w:marLeft w:val="0"/>
                      <w:marRight w:val="0"/>
                      <w:marTop w:val="0"/>
                      <w:marBottom w:val="0"/>
                      <w:divBdr>
                        <w:top w:val="none" w:sz="0" w:space="0" w:color="auto"/>
                        <w:left w:val="none" w:sz="0" w:space="0" w:color="auto"/>
                        <w:bottom w:val="none" w:sz="0" w:space="0" w:color="auto"/>
                        <w:right w:val="none" w:sz="0" w:space="0" w:color="auto"/>
                      </w:divBdr>
                    </w:div>
                  </w:divsChild>
                </w:div>
                <w:div w:id="1502037685">
                  <w:marLeft w:val="0"/>
                  <w:marRight w:val="0"/>
                  <w:marTop w:val="0"/>
                  <w:marBottom w:val="0"/>
                  <w:divBdr>
                    <w:top w:val="none" w:sz="0" w:space="0" w:color="auto"/>
                    <w:left w:val="none" w:sz="0" w:space="0" w:color="auto"/>
                    <w:bottom w:val="none" w:sz="0" w:space="0" w:color="auto"/>
                    <w:right w:val="none" w:sz="0" w:space="0" w:color="auto"/>
                  </w:divBdr>
                  <w:divsChild>
                    <w:div w:id="2011372725">
                      <w:marLeft w:val="0"/>
                      <w:marRight w:val="0"/>
                      <w:marTop w:val="0"/>
                      <w:marBottom w:val="0"/>
                      <w:divBdr>
                        <w:top w:val="none" w:sz="0" w:space="0" w:color="auto"/>
                        <w:left w:val="none" w:sz="0" w:space="0" w:color="auto"/>
                        <w:bottom w:val="none" w:sz="0" w:space="0" w:color="auto"/>
                        <w:right w:val="none" w:sz="0" w:space="0" w:color="auto"/>
                      </w:divBdr>
                    </w:div>
                  </w:divsChild>
                </w:div>
                <w:div w:id="413169284">
                  <w:marLeft w:val="0"/>
                  <w:marRight w:val="0"/>
                  <w:marTop w:val="0"/>
                  <w:marBottom w:val="0"/>
                  <w:divBdr>
                    <w:top w:val="none" w:sz="0" w:space="0" w:color="auto"/>
                    <w:left w:val="none" w:sz="0" w:space="0" w:color="auto"/>
                    <w:bottom w:val="none" w:sz="0" w:space="0" w:color="auto"/>
                    <w:right w:val="none" w:sz="0" w:space="0" w:color="auto"/>
                  </w:divBdr>
                  <w:divsChild>
                    <w:div w:id="702948061">
                      <w:marLeft w:val="0"/>
                      <w:marRight w:val="0"/>
                      <w:marTop w:val="0"/>
                      <w:marBottom w:val="0"/>
                      <w:divBdr>
                        <w:top w:val="none" w:sz="0" w:space="0" w:color="auto"/>
                        <w:left w:val="none" w:sz="0" w:space="0" w:color="auto"/>
                        <w:bottom w:val="none" w:sz="0" w:space="0" w:color="auto"/>
                        <w:right w:val="none" w:sz="0" w:space="0" w:color="auto"/>
                      </w:divBdr>
                    </w:div>
                  </w:divsChild>
                </w:div>
                <w:div w:id="2017608889">
                  <w:marLeft w:val="0"/>
                  <w:marRight w:val="0"/>
                  <w:marTop w:val="0"/>
                  <w:marBottom w:val="0"/>
                  <w:divBdr>
                    <w:top w:val="none" w:sz="0" w:space="0" w:color="auto"/>
                    <w:left w:val="none" w:sz="0" w:space="0" w:color="auto"/>
                    <w:bottom w:val="none" w:sz="0" w:space="0" w:color="auto"/>
                    <w:right w:val="none" w:sz="0" w:space="0" w:color="auto"/>
                  </w:divBdr>
                  <w:divsChild>
                    <w:div w:id="1254822546">
                      <w:marLeft w:val="0"/>
                      <w:marRight w:val="0"/>
                      <w:marTop w:val="0"/>
                      <w:marBottom w:val="0"/>
                      <w:divBdr>
                        <w:top w:val="none" w:sz="0" w:space="0" w:color="auto"/>
                        <w:left w:val="none" w:sz="0" w:space="0" w:color="auto"/>
                        <w:bottom w:val="none" w:sz="0" w:space="0" w:color="auto"/>
                        <w:right w:val="none" w:sz="0" w:space="0" w:color="auto"/>
                      </w:divBdr>
                    </w:div>
                  </w:divsChild>
                </w:div>
                <w:div w:id="277835648">
                  <w:marLeft w:val="0"/>
                  <w:marRight w:val="0"/>
                  <w:marTop w:val="0"/>
                  <w:marBottom w:val="0"/>
                  <w:divBdr>
                    <w:top w:val="none" w:sz="0" w:space="0" w:color="auto"/>
                    <w:left w:val="none" w:sz="0" w:space="0" w:color="auto"/>
                    <w:bottom w:val="none" w:sz="0" w:space="0" w:color="auto"/>
                    <w:right w:val="none" w:sz="0" w:space="0" w:color="auto"/>
                  </w:divBdr>
                  <w:divsChild>
                    <w:div w:id="2080974214">
                      <w:marLeft w:val="0"/>
                      <w:marRight w:val="0"/>
                      <w:marTop w:val="0"/>
                      <w:marBottom w:val="0"/>
                      <w:divBdr>
                        <w:top w:val="none" w:sz="0" w:space="0" w:color="auto"/>
                        <w:left w:val="none" w:sz="0" w:space="0" w:color="auto"/>
                        <w:bottom w:val="none" w:sz="0" w:space="0" w:color="auto"/>
                        <w:right w:val="none" w:sz="0" w:space="0" w:color="auto"/>
                      </w:divBdr>
                    </w:div>
                  </w:divsChild>
                </w:div>
                <w:div w:id="1330056753">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0885">
          <w:marLeft w:val="0"/>
          <w:marRight w:val="0"/>
          <w:marTop w:val="0"/>
          <w:marBottom w:val="0"/>
          <w:divBdr>
            <w:top w:val="none" w:sz="0" w:space="0" w:color="auto"/>
            <w:left w:val="none" w:sz="0" w:space="0" w:color="auto"/>
            <w:bottom w:val="none" w:sz="0" w:space="0" w:color="auto"/>
            <w:right w:val="none" w:sz="0" w:space="0" w:color="auto"/>
          </w:divBdr>
        </w:div>
        <w:div w:id="741752685">
          <w:marLeft w:val="0"/>
          <w:marRight w:val="0"/>
          <w:marTop w:val="0"/>
          <w:marBottom w:val="0"/>
          <w:divBdr>
            <w:top w:val="none" w:sz="0" w:space="0" w:color="auto"/>
            <w:left w:val="none" w:sz="0" w:space="0" w:color="auto"/>
            <w:bottom w:val="none" w:sz="0" w:space="0" w:color="auto"/>
            <w:right w:val="none" w:sz="0" w:space="0" w:color="auto"/>
          </w:divBdr>
        </w:div>
        <w:div w:id="1389960903">
          <w:marLeft w:val="0"/>
          <w:marRight w:val="0"/>
          <w:marTop w:val="0"/>
          <w:marBottom w:val="0"/>
          <w:divBdr>
            <w:top w:val="none" w:sz="0" w:space="0" w:color="auto"/>
            <w:left w:val="none" w:sz="0" w:space="0" w:color="auto"/>
            <w:bottom w:val="none" w:sz="0" w:space="0" w:color="auto"/>
            <w:right w:val="none" w:sz="0" w:space="0" w:color="auto"/>
          </w:divBdr>
        </w:div>
        <w:div w:id="1357806744">
          <w:marLeft w:val="0"/>
          <w:marRight w:val="0"/>
          <w:marTop w:val="0"/>
          <w:marBottom w:val="0"/>
          <w:divBdr>
            <w:top w:val="none" w:sz="0" w:space="0" w:color="auto"/>
            <w:left w:val="none" w:sz="0" w:space="0" w:color="auto"/>
            <w:bottom w:val="none" w:sz="0" w:space="0" w:color="auto"/>
            <w:right w:val="none" w:sz="0" w:space="0" w:color="auto"/>
          </w:divBdr>
        </w:div>
        <w:div w:id="1943029840">
          <w:marLeft w:val="0"/>
          <w:marRight w:val="0"/>
          <w:marTop w:val="0"/>
          <w:marBottom w:val="0"/>
          <w:divBdr>
            <w:top w:val="none" w:sz="0" w:space="0" w:color="auto"/>
            <w:left w:val="none" w:sz="0" w:space="0" w:color="auto"/>
            <w:bottom w:val="none" w:sz="0" w:space="0" w:color="auto"/>
            <w:right w:val="none" w:sz="0" w:space="0" w:color="auto"/>
          </w:divBdr>
        </w:div>
        <w:div w:id="1178276504">
          <w:marLeft w:val="0"/>
          <w:marRight w:val="0"/>
          <w:marTop w:val="0"/>
          <w:marBottom w:val="0"/>
          <w:divBdr>
            <w:top w:val="none" w:sz="0" w:space="0" w:color="auto"/>
            <w:left w:val="none" w:sz="0" w:space="0" w:color="auto"/>
            <w:bottom w:val="none" w:sz="0" w:space="0" w:color="auto"/>
            <w:right w:val="none" w:sz="0" w:space="0" w:color="auto"/>
          </w:divBdr>
        </w:div>
        <w:div w:id="1462306277">
          <w:marLeft w:val="0"/>
          <w:marRight w:val="0"/>
          <w:marTop w:val="0"/>
          <w:marBottom w:val="0"/>
          <w:divBdr>
            <w:top w:val="none" w:sz="0" w:space="0" w:color="auto"/>
            <w:left w:val="none" w:sz="0" w:space="0" w:color="auto"/>
            <w:bottom w:val="none" w:sz="0" w:space="0" w:color="auto"/>
            <w:right w:val="none" w:sz="0" w:space="0" w:color="auto"/>
          </w:divBdr>
        </w:div>
        <w:div w:id="840318457">
          <w:marLeft w:val="0"/>
          <w:marRight w:val="0"/>
          <w:marTop w:val="0"/>
          <w:marBottom w:val="0"/>
          <w:divBdr>
            <w:top w:val="none" w:sz="0" w:space="0" w:color="auto"/>
            <w:left w:val="none" w:sz="0" w:space="0" w:color="auto"/>
            <w:bottom w:val="none" w:sz="0" w:space="0" w:color="auto"/>
            <w:right w:val="none" w:sz="0" w:space="0" w:color="auto"/>
          </w:divBdr>
        </w:div>
        <w:div w:id="44255176">
          <w:marLeft w:val="0"/>
          <w:marRight w:val="0"/>
          <w:marTop w:val="0"/>
          <w:marBottom w:val="0"/>
          <w:divBdr>
            <w:top w:val="none" w:sz="0" w:space="0" w:color="auto"/>
            <w:left w:val="none" w:sz="0" w:space="0" w:color="auto"/>
            <w:bottom w:val="none" w:sz="0" w:space="0" w:color="auto"/>
            <w:right w:val="none" w:sz="0" w:space="0" w:color="auto"/>
          </w:divBdr>
        </w:div>
        <w:div w:id="1616715010">
          <w:marLeft w:val="0"/>
          <w:marRight w:val="0"/>
          <w:marTop w:val="0"/>
          <w:marBottom w:val="0"/>
          <w:divBdr>
            <w:top w:val="none" w:sz="0" w:space="0" w:color="auto"/>
            <w:left w:val="none" w:sz="0" w:space="0" w:color="auto"/>
            <w:bottom w:val="none" w:sz="0" w:space="0" w:color="auto"/>
            <w:right w:val="none" w:sz="0" w:space="0" w:color="auto"/>
          </w:divBdr>
        </w:div>
        <w:div w:id="947784340">
          <w:marLeft w:val="0"/>
          <w:marRight w:val="0"/>
          <w:marTop w:val="0"/>
          <w:marBottom w:val="0"/>
          <w:divBdr>
            <w:top w:val="none" w:sz="0" w:space="0" w:color="auto"/>
            <w:left w:val="none" w:sz="0" w:space="0" w:color="auto"/>
            <w:bottom w:val="none" w:sz="0" w:space="0" w:color="auto"/>
            <w:right w:val="none" w:sz="0" w:space="0" w:color="auto"/>
          </w:divBdr>
          <w:divsChild>
            <w:div w:id="1649742266">
              <w:marLeft w:val="0"/>
              <w:marRight w:val="0"/>
              <w:marTop w:val="0"/>
              <w:marBottom w:val="0"/>
              <w:divBdr>
                <w:top w:val="none" w:sz="0" w:space="0" w:color="auto"/>
                <w:left w:val="none" w:sz="0" w:space="0" w:color="auto"/>
                <w:bottom w:val="none" w:sz="0" w:space="0" w:color="auto"/>
                <w:right w:val="none" w:sz="0" w:space="0" w:color="auto"/>
              </w:divBdr>
            </w:div>
            <w:div w:id="528295915">
              <w:marLeft w:val="0"/>
              <w:marRight w:val="0"/>
              <w:marTop w:val="0"/>
              <w:marBottom w:val="0"/>
              <w:divBdr>
                <w:top w:val="none" w:sz="0" w:space="0" w:color="auto"/>
                <w:left w:val="none" w:sz="0" w:space="0" w:color="auto"/>
                <w:bottom w:val="none" w:sz="0" w:space="0" w:color="auto"/>
                <w:right w:val="none" w:sz="0" w:space="0" w:color="auto"/>
              </w:divBdr>
            </w:div>
            <w:div w:id="27337396">
              <w:marLeft w:val="0"/>
              <w:marRight w:val="0"/>
              <w:marTop w:val="0"/>
              <w:marBottom w:val="0"/>
              <w:divBdr>
                <w:top w:val="none" w:sz="0" w:space="0" w:color="auto"/>
                <w:left w:val="none" w:sz="0" w:space="0" w:color="auto"/>
                <w:bottom w:val="none" w:sz="0" w:space="0" w:color="auto"/>
                <w:right w:val="none" w:sz="0" w:space="0" w:color="auto"/>
              </w:divBdr>
            </w:div>
            <w:div w:id="1885098743">
              <w:marLeft w:val="0"/>
              <w:marRight w:val="0"/>
              <w:marTop w:val="0"/>
              <w:marBottom w:val="0"/>
              <w:divBdr>
                <w:top w:val="none" w:sz="0" w:space="0" w:color="auto"/>
                <w:left w:val="none" w:sz="0" w:space="0" w:color="auto"/>
                <w:bottom w:val="none" w:sz="0" w:space="0" w:color="auto"/>
                <w:right w:val="none" w:sz="0" w:space="0" w:color="auto"/>
              </w:divBdr>
            </w:div>
            <w:div w:id="1591742273">
              <w:marLeft w:val="0"/>
              <w:marRight w:val="0"/>
              <w:marTop w:val="0"/>
              <w:marBottom w:val="0"/>
              <w:divBdr>
                <w:top w:val="none" w:sz="0" w:space="0" w:color="auto"/>
                <w:left w:val="none" w:sz="0" w:space="0" w:color="auto"/>
                <w:bottom w:val="none" w:sz="0" w:space="0" w:color="auto"/>
                <w:right w:val="none" w:sz="0" w:space="0" w:color="auto"/>
              </w:divBdr>
            </w:div>
          </w:divsChild>
        </w:div>
        <w:div w:id="1652563056">
          <w:marLeft w:val="0"/>
          <w:marRight w:val="0"/>
          <w:marTop w:val="0"/>
          <w:marBottom w:val="0"/>
          <w:divBdr>
            <w:top w:val="none" w:sz="0" w:space="0" w:color="auto"/>
            <w:left w:val="none" w:sz="0" w:space="0" w:color="auto"/>
            <w:bottom w:val="none" w:sz="0" w:space="0" w:color="auto"/>
            <w:right w:val="none" w:sz="0" w:space="0" w:color="auto"/>
          </w:divBdr>
          <w:divsChild>
            <w:div w:id="1553544722">
              <w:marLeft w:val="0"/>
              <w:marRight w:val="0"/>
              <w:marTop w:val="0"/>
              <w:marBottom w:val="0"/>
              <w:divBdr>
                <w:top w:val="none" w:sz="0" w:space="0" w:color="auto"/>
                <w:left w:val="none" w:sz="0" w:space="0" w:color="auto"/>
                <w:bottom w:val="none" w:sz="0" w:space="0" w:color="auto"/>
                <w:right w:val="none" w:sz="0" w:space="0" w:color="auto"/>
              </w:divBdr>
            </w:div>
            <w:div w:id="1992715358">
              <w:marLeft w:val="0"/>
              <w:marRight w:val="0"/>
              <w:marTop w:val="0"/>
              <w:marBottom w:val="0"/>
              <w:divBdr>
                <w:top w:val="none" w:sz="0" w:space="0" w:color="auto"/>
                <w:left w:val="none" w:sz="0" w:space="0" w:color="auto"/>
                <w:bottom w:val="none" w:sz="0" w:space="0" w:color="auto"/>
                <w:right w:val="none" w:sz="0" w:space="0" w:color="auto"/>
              </w:divBdr>
            </w:div>
            <w:div w:id="87773341">
              <w:marLeft w:val="0"/>
              <w:marRight w:val="0"/>
              <w:marTop w:val="0"/>
              <w:marBottom w:val="0"/>
              <w:divBdr>
                <w:top w:val="none" w:sz="0" w:space="0" w:color="auto"/>
                <w:left w:val="none" w:sz="0" w:space="0" w:color="auto"/>
                <w:bottom w:val="none" w:sz="0" w:space="0" w:color="auto"/>
                <w:right w:val="none" w:sz="0" w:space="0" w:color="auto"/>
              </w:divBdr>
            </w:div>
            <w:div w:id="968514971">
              <w:marLeft w:val="0"/>
              <w:marRight w:val="0"/>
              <w:marTop w:val="0"/>
              <w:marBottom w:val="0"/>
              <w:divBdr>
                <w:top w:val="none" w:sz="0" w:space="0" w:color="auto"/>
                <w:left w:val="none" w:sz="0" w:space="0" w:color="auto"/>
                <w:bottom w:val="none" w:sz="0" w:space="0" w:color="auto"/>
                <w:right w:val="none" w:sz="0" w:space="0" w:color="auto"/>
              </w:divBdr>
            </w:div>
            <w:div w:id="1629705224">
              <w:marLeft w:val="0"/>
              <w:marRight w:val="0"/>
              <w:marTop w:val="0"/>
              <w:marBottom w:val="0"/>
              <w:divBdr>
                <w:top w:val="none" w:sz="0" w:space="0" w:color="auto"/>
                <w:left w:val="none" w:sz="0" w:space="0" w:color="auto"/>
                <w:bottom w:val="none" w:sz="0" w:space="0" w:color="auto"/>
                <w:right w:val="none" w:sz="0" w:space="0" w:color="auto"/>
              </w:divBdr>
            </w:div>
          </w:divsChild>
        </w:div>
        <w:div w:id="1154759376">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
            <w:div w:id="777716715">
              <w:marLeft w:val="0"/>
              <w:marRight w:val="0"/>
              <w:marTop w:val="0"/>
              <w:marBottom w:val="0"/>
              <w:divBdr>
                <w:top w:val="none" w:sz="0" w:space="0" w:color="auto"/>
                <w:left w:val="none" w:sz="0" w:space="0" w:color="auto"/>
                <w:bottom w:val="none" w:sz="0" w:space="0" w:color="auto"/>
                <w:right w:val="none" w:sz="0" w:space="0" w:color="auto"/>
              </w:divBdr>
            </w:div>
            <w:div w:id="1396777345">
              <w:marLeft w:val="0"/>
              <w:marRight w:val="0"/>
              <w:marTop w:val="0"/>
              <w:marBottom w:val="0"/>
              <w:divBdr>
                <w:top w:val="none" w:sz="0" w:space="0" w:color="auto"/>
                <w:left w:val="none" w:sz="0" w:space="0" w:color="auto"/>
                <w:bottom w:val="none" w:sz="0" w:space="0" w:color="auto"/>
                <w:right w:val="none" w:sz="0" w:space="0" w:color="auto"/>
              </w:divBdr>
            </w:div>
            <w:div w:id="1317955201">
              <w:marLeft w:val="0"/>
              <w:marRight w:val="0"/>
              <w:marTop w:val="0"/>
              <w:marBottom w:val="0"/>
              <w:divBdr>
                <w:top w:val="none" w:sz="0" w:space="0" w:color="auto"/>
                <w:left w:val="none" w:sz="0" w:space="0" w:color="auto"/>
                <w:bottom w:val="none" w:sz="0" w:space="0" w:color="auto"/>
                <w:right w:val="none" w:sz="0" w:space="0" w:color="auto"/>
              </w:divBdr>
            </w:div>
            <w:div w:id="1985889907">
              <w:marLeft w:val="0"/>
              <w:marRight w:val="0"/>
              <w:marTop w:val="0"/>
              <w:marBottom w:val="0"/>
              <w:divBdr>
                <w:top w:val="none" w:sz="0" w:space="0" w:color="auto"/>
                <w:left w:val="none" w:sz="0" w:space="0" w:color="auto"/>
                <w:bottom w:val="none" w:sz="0" w:space="0" w:color="auto"/>
                <w:right w:val="none" w:sz="0" w:space="0" w:color="auto"/>
              </w:divBdr>
            </w:div>
          </w:divsChild>
        </w:div>
        <w:div w:id="1402754350">
          <w:marLeft w:val="0"/>
          <w:marRight w:val="0"/>
          <w:marTop w:val="0"/>
          <w:marBottom w:val="0"/>
          <w:divBdr>
            <w:top w:val="none" w:sz="0" w:space="0" w:color="auto"/>
            <w:left w:val="none" w:sz="0" w:space="0" w:color="auto"/>
            <w:bottom w:val="none" w:sz="0" w:space="0" w:color="auto"/>
            <w:right w:val="none" w:sz="0" w:space="0" w:color="auto"/>
          </w:divBdr>
        </w:div>
        <w:div w:id="1683046003">
          <w:marLeft w:val="0"/>
          <w:marRight w:val="0"/>
          <w:marTop w:val="0"/>
          <w:marBottom w:val="0"/>
          <w:divBdr>
            <w:top w:val="none" w:sz="0" w:space="0" w:color="auto"/>
            <w:left w:val="none" w:sz="0" w:space="0" w:color="auto"/>
            <w:bottom w:val="none" w:sz="0" w:space="0" w:color="auto"/>
            <w:right w:val="none" w:sz="0" w:space="0" w:color="auto"/>
          </w:divBdr>
        </w:div>
        <w:div w:id="1865438341">
          <w:marLeft w:val="0"/>
          <w:marRight w:val="0"/>
          <w:marTop w:val="0"/>
          <w:marBottom w:val="0"/>
          <w:divBdr>
            <w:top w:val="none" w:sz="0" w:space="0" w:color="auto"/>
            <w:left w:val="none" w:sz="0" w:space="0" w:color="auto"/>
            <w:bottom w:val="none" w:sz="0" w:space="0" w:color="auto"/>
            <w:right w:val="none" w:sz="0" w:space="0" w:color="auto"/>
          </w:divBdr>
        </w:div>
        <w:div w:id="416636775">
          <w:marLeft w:val="0"/>
          <w:marRight w:val="0"/>
          <w:marTop w:val="0"/>
          <w:marBottom w:val="0"/>
          <w:divBdr>
            <w:top w:val="none" w:sz="0" w:space="0" w:color="auto"/>
            <w:left w:val="none" w:sz="0" w:space="0" w:color="auto"/>
            <w:bottom w:val="none" w:sz="0" w:space="0" w:color="auto"/>
            <w:right w:val="none" w:sz="0" w:space="0" w:color="auto"/>
          </w:divBdr>
        </w:div>
        <w:div w:id="440341125">
          <w:marLeft w:val="0"/>
          <w:marRight w:val="0"/>
          <w:marTop w:val="0"/>
          <w:marBottom w:val="0"/>
          <w:divBdr>
            <w:top w:val="none" w:sz="0" w:space="0" w:color="auto"/>
            <w:left w:val="none" w:sz="0" w:space="0" w:color="auto"/>
            <w:bottom w:val="none" w:sz="0" w:space="0" w:color="auto"/>
            <w:right w:val="none" w:sz="0" w:space="0" w:color="auto"/>
          </w:divBdr>
        </w:div>
        <w:div w:id="135875273">
          <w:marLeft w:val="0"/>
          <w:marRight w:val="0"/>
          <w:marTop w:val="0"/>
          <w:marBottom w:val="0"/>
          <w:divBdr>
            <w:top w:val="none" w:sz="0" w:space="0" w:color="auto"/>
            <w:left w:val="none" w:sz="0" w:space="0" w:color="auto"/>
            <w:bottom w:val="none" w:sz="0" w:space="0" w:color="auto"/>
            <w:right w:val="none" w:sz="0" w:space="0" w:color="auto"/>
          </w:divBdr>
        </w:div>
        <w:div w:id="612522834">
          <w:marLeft w:val="0"/>
          <w:marRight w:val="0"/>
          <w:marTop w:val="0"/>
          <w:marBottom w:val="0"/>
          <w:divBdr>
            <w:top w:val="none" w:sz="0" w:space="0" w:color="auto"/>
            <w:left w:val="none" w:sz="0" w:space="0" w:color="auto"/>
            <w:bottom w:val="none" w:sz="0" w:space="0" w:color="auto"/>
            <w:right w:val="none" w:sz="0" w:space="0" w:color="auto"/>
          </w:divBdr>
        </w:div>
        <w:div w:id="121926462">
          <w:marLeft w:val="0"/>
          <w:marRight w:val="0"/>
          <w:marTop w:val="0"/>
          <w:marBottom w:val="0"/>
          <w:divBdr>
            <w:top w:val="none" w:sz="0" w:space="0" w:color="auto"/>
            <w:left w:val="none" w:sz="0" w:space="0" w:color="auto"/>
            <w:bottom w:val="none" w:sz="0" w:space="0" w:color="auto"/>
            <w:right w:val="none" w:sz="0" w:space="0" w:color="auto"/>
          </w:divBdr>
        </w:div>
        <w:div w:id="719786779">
          <w:marLeft w:val="0"/>
          <w:marRight w:val="0"/>
          <w:marTop w:val="0"/>
          <w:marBottom w:val="0"/>
          <w:divBdr>
            <w:top w:val="none" w:sz="0" w:space="0" w:color="auto"/>
            <w:left w:val="none" w:sz="0" w:space="0" w:color="auto"/>
            <w:bottom w:val="none" w:sz="0" w:space="0" w:color="auto"/>
            <w:right w:val="none" w:sz="0" w:space="0" w:color="auto"/>
          </w:divBdr>
        </w:div>
        <w:div w:id="234558720">
          <w:marLeft w:val="0"/>
          <w:marRight w:val="0"/>
          <w:marTop w:val="0"/>
          <w:marBottom w:val="0"/>
          <w:divBdr>
            <w:top w:val="none" w:sz="0" w:space="0" w:color="auto"/>
            <w:left w:val="none" w:sz="0" w:space="0" w:color="auto"/>
            <w:bottom w:val="none" w:sz="0" w:space="0" w:color="auto"/>
            <w:right w:val="none" w:sz="0" w:space="0" w:color="auto"/>
          </w:divBdr>
        </w:div>
        <w:div w:id="185221112">
          <w:marLeft w:val="0"/>
          <w:marRight w:val="0"/>
          <w:marTop w:val="0"/>
          <w:marBottom w:val="0"/>
          <w:divBdr>
            <w:top w:val="none" w:sz="0" w:space="0" w:color="auto"/>
            <w:left w:val="none" w:sz="0" w:space="0" w:color="auto"/>
            <w:bottom w:val="none" w:sz="0" w:space="0" w:color="auto"/>
            <w:right w:val="none" w:sz="0" w:space="0" w:color="auto"/>
          </w:divBdr>
          <w:divsChild>
            <w:div w:id="552423515">
              <w:marLeft w:val="0"/>
              <w:marRight w:val="0"/>
              <w:marTop w:val="0"/>
              <w:marBottom w:val="0"/>
              <w:divBdr>
                <w:top w:val="none" w:sz="0" w:space="0" w:color="auto"/>
                <w:left w:val="none" w:sz="0" w:space="0" w:color="auto"/>
                <w:bottom w:val="none" w:sz="0" w:space="0" w:color="auto"/>
                <w:right w:val="none" w:sz="0" w:space="0" w:color="auto"/>
              </w:divBdr>
            </w:div>
            <w:div w:id="1023629253">
              <w:marLeft w:val="0"/>
              <w:marRight w:val="0"/>
              <w:marTop w:val="0"/>
              <w:marBottom w:val="0"/>
              <w:divBdr>
                <w:top w:val="none" w:sz="0" w:space="0" w:color="auto"/>
                <w:left w:val="none" w:sz="0" w:space="0" w:color="auto"/>
                <w:bottom w:val="none" w:sz="0" w:space="0" w:color="auto"/>
                <w:right w:val="none" w:sz="0" w:space="0" w:color="auto"/>
              </w:divBdr>
            </w:div>
            <w:div w:id="1656685787">
              <w:marLeft w:val="0"/>
              <w:marRight w:val="0"/>
              <w:marTop w:val="0"/>
              <w:marBottom w:val="0"/>
              <w:divBdr>
                <w:top w:val="none" w:sz="0" w:space="0" w:color="auto"/>
                <w:left w:val="none" w:sz="0" w:space="0" w:color="auto"/>
                <w:bottom w:val="none" w:sz="0" w:space="0" w:color="auto"/>
                <w:right w:val="none" w:sz="0" w:space="0" w:color="auto"/>
              </w:divBdr>
            </w:div>
            <w:div w:id="1647926655">
              <w:marLeft w:val="0"/>
              <w:marRight w:val="0"/>
              <w:marTop w:val="0"/>
              <w:marBottom w:val="0"/>
              <w:divBdr>
                <w:top w:val="none" w:sz="0" w:space="0" w:color="auto"/>
                <w:left w:val="none" w:sz="0" w:space="0" w:color="auto"/>
                <w:bottom w:val="none" w:sz="0" w:space="0" w:color="auto"/>
                <w:right w:val="none" w:sz="0" w:space="0" w:color="auto"/>
              </w:divBdr>
            </w:div>
            <w:div w:id="1959527648">
              <w:marLeft w:val="0"/>
              <w:marRight w:val="0"/>
              <w:marTop w:val="0"/>
              <w:marBottom w:val="0"/>
              <w:divBdr>
                <w:top w:val="none" w:sz="0" w:space="0" w:color="auto"/>
                <w:left w:val="none" w:sz="0" w:space="0" w:color="auto"/>
                <w:bottom w:val="none" w:sz="0" w:space="0" w:color="auto"/>
                <w:right w:val="none" w:sz="0" w:space="0" w:color="auto"/>
              </w:divBdr>
            </w:div>
          </w:divsChild>
        </w:div>
        <w:div w:id="489977992">
          <w:marLeft w:val="0"/>
          <w:marRight w:val="0"/>
          <w:marTop w:val="0"/>
          <w:marBottom w:val="0"/>
          <w:divBdr>
            <w:top w:val="none" w:sz="0" w:space="0" w:color="auto"/>
            <w:left w:val="none" w:sz="0" w:space="0" w:color="auto"/>
            <w:bottom w:val="none" w:sz="0" w:space="0" w:color="auto"/>
            <w:right w:val="none" w:sz="0" w:space="0" w:color="auto"/>
          </w:divBdr>
        </w:div>
        <w:div w:id="629094097">
          <w:marLeft w:val="0"/>
          <w:marRight w:val="0"/>
          <w:marTop w:val="0"/>
          <w:marBottom w:val="0"/>
          <w:divBdr>
            <w:top w:val="none" w:sz="0" w:space="0" w:color="auto"/>
            <w:left w:val="none" w:sz="0" w:space="0" w:color="auto"/>
            <w:bottom w:val="none" w:sz="0" w:space="0" w:color="auto"/>
            <w:right w:val="none" w:sz="0" w:space="0" w:color="auto"/>
          </w:divBdr>
        </w:div>
        <w:div w:id="32073080">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379889502">
          <w:marLeft w:val="0"/>
          <w:marRight w:val="0"/>
          <w:marTop w:val="0"/>
          <w:marBottom w:val="0"/>
          <w:divBdr>
            <w:top w:val="none" w:sz="0" w:space="0" w:color="auto"/>
            <w:left w:val="none" w:sz="0" w:space="0" w:color="auto"/>
            <w:bottom w:val="none" w:sz="0" w:space="0" w:color="auto"/>
            <w:right w:val="none" w:sz="0" w:space="0" w:color="auto"/>
          </w:divBdr>
        </w:div>
        <w:div w:id="1109012267">
          <w:marLeft w:val="0"/>
          <w:marRight w:val="0"/>
          <w:marTop w:val="0"/>
          <w:marBottom w:val="0"/>
          <w:divBdr>
            <w:top w:val="none" w:sz="0" w:space="0" w:color="auto"/>
            <w:left w:val="none" w:sz="0" w:space="0" w:color="auto"/>
            <w:bottom w:val="none" w:sz="0" w:space="0" w:color="auto"/>
            <w:right w:val="none" w:sz="0" w:space="0" w:color="auto"/>
          </w:divBdr>
        </w:div>
        <w:div w:id="514657792">
          <w:marLeft w:val="0"/>
          <w:marRight w:val="0"/>
          <w:marTop w:val="0"/>
          <w:marBottom w:val="0"/>
          <w:divBdr>
            <w:top w:val="none" w:sz="0" w:space="0" w:color="auto"/>
            <w:left w:val="none" w:sz="0" w:space="0" w:color="auto"/>
            <w:bottom w:val="none" w:sz="0" w:space="0" w:color="auto"/>
            <w:right w:val="none" w:sz="0" w:space="0" w:color="auto"/>
          </w:divBdr>
        </w:div>
        <w:div w:id="451245674">
          <w:marLeft w:val="0"/>
          <w:marRight w:val="0"/>
          <w:marTop w:val="0"/>
          <w:marBottom w:val="0"/>
          <w:divBdr>
            <w:top w:val="none" w:sz="0" w:space="0" w:color="auto"/>
            <w:left w:val="none" w:sz="0" w:space="0" w:color="auto"/>
            <w:bottom w:val="none" w:sz="0" w:space="0" w:color="auto"/>
            <w:right w:val="none" w:sz="0" w:space="0" w:color="auto"/>
          </w:divBdr>
        </w:div>
        <w:div w:id="1694191255">
          <w:marLeft w:val="0"/>
          <w:marRight w:val="0"/>
          <w:marTop w:val="0"/>
          <w:marBottom w:val="0"/>
          <w:divBdr>
            <w:top w:val="none" w:sz="0" w:space="0" w:color="auto"/>
            <w:left w:val="none" w:sz="0" w:space="0" w:color="auto"/>
            <w:bottom w:val="none" w:sz="0" w:space="0" w:color="auto"/>
            <w:right w:val="none" w:sz="0" w:space="0" w:color="auto"/>
          </w:divBdr>
        </w:div>
        <w:div w:id="398477798">
          <w:marLeft w:val="0"/>
          <w:marRight w:val="0"/>
          <w:marTop w:val="0"/>
          <w:marBottom w:val="0"/>
          <w:divBdr>
            <w:top w:val="none" w:sz="0" w:space="0" w:color="auto"/>
            <w:left w:val="none" w:sz="0" w:space="0" w:color="auto"/>
            <w:bottom w:val="none" w:sz="0" w:space="0" w:color="auto"/>
            <w:right w:val="none" w:sz="0" w:space="0" w:color="auto"/>
          </w:divBdr>
        </w:div>
        <w:div w:id="405420531">
          <w:marLeft w:val="0"/>
          <w:marRight w:val="0"/>
          <w:marTop w:val="0"/>
          <w:marBottom w:val="0"/>
          <w:divBdr>
            <w:top w:val="none" w:sz="0" w:space="0" w:color="auto"/>
            <w:left w:val="none" w:sz="0" w:space="0" w:color="auto"/>
            <w:bottom w:val="none" w:sz="0" w:space="0" w:color="auto"/>
            <w:right w:val="none" w:sz="0" w:space="0" w:color="auto"/>
          </w:divBdr>
        </w:div>
        <w:div w:id="1253315218">
          <w:marLeft w:val="0"/>
          <w:marRight w:val="0"/>
          <w:marTop w:val="0"/>
          <w:marBottom w:val="0"/>
          <w:divBdr>
            <w:top w:val="none" w:sz="0" w:space="0" w:color="auto"/>
            <w:left w:val="none" w:sz="0" w:space="0" w:color="auto"/>
            <w:bottom w:val="none" w:sz="0" w:space="0" w:color="auto"/>
            <w:right w:val="none" w:sz="0" w:space="0" w:color="auto"/>
          </w:divBdr>
        </w:div>
        <w:div w:id="1992171165">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1036927977">
          <w:marLeft w:val="0"/>
          <w:marRight w:val="0"/>
          <w:marTop w:val="0"/>
          <w:marBottom w:val="0"/>
          <w:divBdr>
            <w:top w:val="none" w:sz="0" w:space="0" w:color="auto"/>
            <w:left w:val="none" w:sz="0" w:space="0" w:color="auto"/>
            <w:bottom w:val="none" w:sz="0" w:space="0" w:color="auto"/>
            <w:right w:val="none" w:sz="0" w:space="0" w:color="auto"/>
          </w:divBdr>
        </w:div>
        <w:div w:id="1666350443">
          <w:marLeft w:val="0"/>
          <w:marRight w:val="0"/>
          <w:marTop w:val="0"/>
          <w:marBottom w:val="0"/>
          <w:divBdr>
            <w:top w:val="none" w:sz="0" w:space="0" w:color="auto"/>
            <w:left w:val="none" w:sz="0" w:space="0" w:color="auto"/>
            <w:bottom w:val="none" w:sz="0" w:space="0" w:color="auto"/>
            <w:right w:val="none" w:sz="0" w:space="0" w:color="auto"/>
          </w:divBdr>
        </w:div>
        <w:div w:id="258028280">
          <w:marLeft w:val="0"/>
          <w:marRight w:val="0"/>
          <w:marTop w:val="0"/>
          <w:marBottom w:val="0"/>
          <w:divBdr>
            <w:top w:val="none" w:sz="0" w:space="0" w:color="auto"/>
            <w:left w:val="none" w:sz="0" w:space="0" w:color="auto"/>
            <w:bottom w:val="none" w:sz="0" w:space="0" w:color="auto"/>
            <w:right w:val="none" w:sz="0" w:space="0" w:color="auto"/>
          </w:divBdr>
        </w:div>
        <w:div w:id="1682391253">
          <w:marLeft w:val="0"/>
          <w:marRight w:val="0"/>
          <w:marTop w:val="0"/>
          <w:marBottom w:val="0"/>
          <w:divBdr>
            <w:top w:val="none" w:sz="0" w:space="0" w:color="auto"/>
            <w:left w:val="none" w:sz="0" w:space="0" w:color="auto"/>
            <w:bottom w:val="none" w:sz="0" w:space="0" w:color="auto"/>
            <w:right w:val="none" w:sz="0" w:space="0" w:color="auto"/>
          </w:divBdr>
        </w:div>
        <w:div w:id="1431121494">
          <w:marLeft w:val="0"/>
          <w:marRight w:val="0"/>
          <w:marTop w:val="0"/>
          <w:marBottom w:val="0"/>
          <w:divBdr>
            <w:top w:val="none" w:sz="0" w:space="0" w:color="auto"/>
            <w:left w:val="none" w:sz="0" w:space="0" w:color="auto"/>
            <w:bottom w:val="none" w:sz="0" w:space="0" w:color="auto"/>
            <w:right w:val="none" w:sz="0" w:space="0" w:color="auto"/>
          </w:divBdr>
        </w:div>
        <w:div w:id="755053589">
          <w:marLeft w:val="0"/>
          <w:marRight w:val="0"/>
          <w:marTop w:val="0"/>
          <w:marBottom w:val="0"/>
          <w:divBdr>
            <w:top w:val="none" w:sz="0" w:space="0" w:color="auto"/>
            <w:left w:val="none" w:sz="0" w:space="0" w:color="auto"/>
            <w:bottom w:val="none" w:sz="0" w:space="0" w:color="auto"/>
            <w:right w:val="none" w:sz="0" w:space="0" w:color="auto"/>
          </w:divBdr>
        </w:div>
        <w:div w:id="480394317">
          <w:marLeft w:val="0"/>
          <w:marRight w:val="0"/>
          <w:marTop w:val="0"/>
          <w:marBottom w:val="0"/>
          <w:divBdr>
            <w:top w:val="none" w:sz="0" w:space="0" w:color="auto"/>
            <w:left w:val="none" w:sz="0" w:space="0" w:color="auto"/>
            <w:bottom w:val="none" w:sz="0" w:space="0" w:color="auto"/>
            <w:right w:val="none" w:sz="0" w:space="0" w:color="auto"/>
          </w:divBdr>
        </w:div>
        <w:div w:id="38752430">
          <w:marLeft w:val="0"/>
          <w:marRight w:val="0"/>
          <w:marTop w:val="0"/>
          <w:marBottom w:val="0"/>
          <w:divBdr>
            <w:top w:val="none" w:sz="0" w:space="0" w:color="auto"/>
            <w:left w:val="none" w:sz="0" w:space="0" w:color="auto"/>
            <w:bottom w:val="none" w:sz="0" w:space="0" w:color="auto"/>
            <w:right w:val="none" w:sz="0" w:space="0" w:color="auto"/>
          </w:divBdr>
        </w:div>
        <w:div w:id="1396588726">
          <w:marLeft w:val="0"/>
          <w:marRight w:val="0"/>
          <w:marTop w:val="0"/>
          <w:marBottom w:val="0"/>
          <w:divBdr>
            <w:top w:val="none" w:sz="0" w:space="0" w:color="auto"/>
            <w:left w:val="none" w:sz="0" w:space="0" w:color="auto"/>
            <w:bottom w:val="none" w:sz="0" w:space="0" w:color="auto"/>
            <w:right w:val="none" w:sz="0" w:space="0" w:color="auto"/>
          </w:divBdr>
        </w:div>
        <w:div w:id="499347784">
          <w:marLeft w:val="0"/>
          <w:marRight w:val="0"/>
          <w:marTop w:val="0"/>
          <w:marBottom w:val="0"/>
          <w:divBdr>
            <w:top w:val="none" w:sz="0" w:space="0" w:color="auto"/>
            <w:left w:val="none" w:sz="0" w:space="0" w:color="auto"/>
            <w:bottom w:val="none" w:sz="0" w:space="0" w:color="auto"/>
            <w:right w:val="none" w:sz="0" w:space="0" w:color="auto"/>
          </w:divBdr>
        </w:div>
        <w:div w:id="98988849">
          <w:marLeft w:val="0"/>
          <w:marRight w:val="0"/>
          <w:marTop w:val="0"/>
          <w:marBottom w:val="0"/>
          <w:divBdr>
            <w:top w:val="none" w:sz="0" w:space="0" w:color="auto"/>
            <w:left w:val="none" w:sz="0" w:space="0" w:color="auto"/>
            <w:bottom w:val="none" w:sz="0" w:space="0" w:color="auto"/>
            <w:right w:val="none" w:sz="0" w:space="0" w:color="auto"/>
          </w:divBdr>
        </w:div>
        <w:div w:id="1401438130">
          <w:marLeft w:val="0"/>
          <w:marRight w:val="0"/>
          <w:marTop w:val="0"/>
          <w:marBottom w:val="0"/>
          <w:divBdr>
            <w:top w:val="none" w:sz="0" w:space="0" w:color="auto"/>
            <w:left w:val="none" w:sz="0" w:space="0" w:color="auto"/>
            <w:bottom w:val="none" w:sz="0" w:space="0" w:color="auto"/>
            <w:right w:val="none" w:sz="0" w:space="0" w:color="auto"/>
          </w:divBdr>
        </w:div>
      </w:divsChild>
    </w:div>
    <w:div w:id="924143961">
      <w:bodyDiv w:val="1"/>
      <w:marLeft w:val="0"/>
      <w:marRight w:val="0"/>
      <w:marTop w:val="0"/>
      <w:marBottom w:val="0"/>
      <w:divBdr>
        <w:top w:val="none" w:sz="0" w:space="0" w:color="auto"/>
        <w:left w:val="none" w:sz="0" w:space="0" w:color="auto"/>
        <w:bottom w:val="none" w:sz="0" w:space="0" w:color="auto"/>
        <w:right w:val="none" w:sz="0" w:space="0" w:color="auto"/>
      </w:divBdr>
    </w:div>
    <w:div w:id="157385359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52">
          <w:marLeft w:val="0"/>
          <w:marRight w:val="0"/>
          <w:marTop w:val="0"/>
          <w:marBottom w:val="0"/>
          <w:divBdr>
            <w:top w:val="none" w:sz="0" w:space="0" w:color="auto"/>
            <w:left w:val="none" w:sz="0" w:space="0" w:color="auto"/>
            <w:bottom w:val="none" w:sz="0" w:space="0" w:color="auto"/>
            <w:right w:val="none" w:sz="0" w:space="0" w:color="auto"/>
          </w:divBdr>
        </w:div>
        <w:div w:id="1117411052">
          <w:marLeft w:val="0"/>
          <w:marRight w:val="0"/>
          <w:marTop w:val="0"/>
          <w:marBottom w:val="0"/>
          <w:divBdr>
            <w:top w:val="none" w:sz="0" w:space="0" w:color="auto"/>
            <w:left w:val="none" w:sz="0" w:space="0" w:color="auto"/>
            <w:bottom w:val="none" w:sz="0" w:space="0" w:color="auto"/>
            <w:right w:val="none" w:sz="0" w:space="0" w:color="auto"/>
          </w:divBdr>
        </w:div>
        <w:div w:id="1008672352">
          <w:marLeft w:val="0"/>
          <w:marRight w:val="0"/>
          <w:marTop w:val="0"/>
          <w:marBottom w:val="0"/>
          <w:divBdr>
            <w:top w:val="none" w:sz="0" w:space="0" w:color="auto"/>
            <w:left w:val="none" w:sz="0" w:space="0" w:color="auto"/>
            <w:bottom w:val="none" w:sz="0" w:space="0" w:color="auto"/>
            <w:right w:val="none" w:sz="0" w:space="0" w:color="auto"/>
          </w:divBdr>
        </w:div>
      </w:divsChild>
    </w:div>
    <w:div w:id="1647081256">
      <w:bodyDiv w:val="1"/>
      <w:marLeft w:val="0"/>
      <w:marRight w:val="0"/>
      <w:marTop w:val="0"/>
      <w:marBottom w:val="0"/>
      <w:divBdr>
        <w:top w:val="none" w:sz="0" w:space="0" w:color="auto"/>
        <w:left w:val="none" w:sz="0" w:space="0" w:color="auto"/>
        <w:bottom w:val="none" w:sz="0" w:space="0" w:color="auto"/>
        <w:right w:val="none" w:sz="0" w:space="0" w:color="auto"/>
      </w:divBdr>
    </w:div>
    <w:div w:id="1706058844">
      <w:bodyDiv w:val="1"/>
      <w:marLeft w:val="0"/>
      <w:marRight w:val="0"/>
      <w:marTop w:val="0"/>
      <w:marBottom w:val="0"/>
      <w:divBdr>
        <w:top w:val="none" w:sz="0" w:space="0" w:color="auto"/>
        <w:left w:val="none" w:sz="0" w:space="0" w:color="auto"/>
        <w:bottom w:val="none" w:sz="0" w:space="0" w:color="auto"/>
        <w:right w:val="none" w:sz="0" w:space="0" w:color="auto"/>
      </w:divBdr>
      <w:divsChild>
        <w:div w:id="1029449726">
          <w:marLeft w:val="0"/>
          <w:marRight w:val="0"/>
          <w:marTop w:val="0"/>
          <w:marBottom w:val="0"/>
          <w:divBdr>
            <w:top w:val="none" w:sz="0" w:space="0" w:color="auto"/>
            <w:left w:val="none" w:sz="0" w:space="0" w:color="auto"/>
            <w:bottom w:val="none" w:sz="0" w:space="0" w:color="auto"/>
            <w:right w:val="none" w:sz="0" w:space="0" w:color="auto"/>
          </w:divBdr>
        </w:div>
        <w:div w:id="1263029641">
          <w:marLeft w:val="0"/>
          <w:marRight w:val="0"/>
          <w:marTop w:val="0"/>
          <w:marBottom w:val="0"/>
          <w:divBdr>
            <w:top w:val="none" w:sz="0" w:space="0" w:color="auto"/>
            <w:left w:val="none" w:sz="0" w:space="0" w:color="auto"/>
            <w:bottom w:val="none" w:sz="0" w:space="0" w:color="auto"/>
            <w:right w:val="none" w:sz="0" w:space="0" w:color="auto"/>
          </w:divBdr>
        </w:div>
        <w:div w:id="7995414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4196318">
      <w:bodyDiv w:val="1"/>
      <w:marLeft w:val="0"/>
      <w:marRight w:val="0"/>
      <w:marTop w:val="0"/>
      <w:marBottom w:val="0"/>
      <w:divBdr>
        <w:top w:val="none" w:sz="0" w:space="0" w:color="auto"/>
        <w:left w:val="none" w:sz="0" w:space="0" w:color="auto"/>
        <w:bottom w:val="none" w:sz="0" w:space="0" w:color="auto"/>
        <w:right w:val="none" w:sz="0" w:space="0" w:color="auto"/>
      </w:divBdr>
      <w:divsChild>
        <w:div w:id="1307707372">
          <w:marLeft w:val="0"/>
          <w:marRight w:val="0"/>
          <w:marTop w:val="0"/>
          <w:marBottom w:val="0"/>
          <w:divBdr>
            <w:top w:val="none" w:sz="0" w:space="0" w:color="auto"/>
            <w:left w:val="none" w:sz="0" w:space="0" w:color="auto"/>
            <w:bottom w:val="none" w:sz="0" w:space="0" w:color="auto"/>
            <w:right w:val="none" w:sz="0" w:space="0" w:color="auto"/>
          </w:divBdr>
        </w:div>
        <w:div w:id="55787456">
          <w:marLeft w:val="0"/>
          <w:marRight w:val="0"/>
          <w:marTop w:val="0"/>
          <w:marBottom w:val="0"/>
          <w:divBdr>
            <w:top w:val="none" w:sz="0" w:space="0" w:color="auto"/>
            <w:left w:val="none" w:sz="0" w:space="0" w:color="auto"/>
            <w:bottom w:val="none" w:sz="0" w:space="0" w:color="auto"/>
            <w:right w:val="none" w:sz="0" w:space="0" w:color="auto"/>
          </w:divBdr>
        </w:div>
        <w:div w:id="1266839708">
          <w:marLeft w:val="0"/>
          <w:marRight w:val="0"/>
          <w:marTop w:val="0"/>
          <w:marBottom w:val="0"/>
          <w:divBdr>
            <w:top w:val="none" w:sz="0" w:space="0" w:color="auto"/>
            <w:left w:val="none" w:sz="0" w:space="0" w:color="auto"/>
            <w:bottom w:val="none" w:sz="0" w:space="0" w:color="auto"/>
            <w:right w:val="none" w:sz="0" w:space="0" w:color="auto"/>
          </w:divBdr>
        </w:div>
        <w:div w:id="787744077">
          <w:marLeft w:val="0"/>
          <w:marRight w:val="0"/>
          <w:marTop w:val="0"/>
          <w:marBottom w:val="0"/>
          <w:divBdr>
            <w:top w:val="none" w:sz="0" w:space="0" w:color="auto"/>
            <w:left w:val="none" w:sz="0" w:space="0" w:color="auto"/>
            <w:bottom w:val="none" w:sz="0" w:space="0" w:color="auto"/>
            <w:right w:val="none" w:sz="0" w:space="0" w:color="auto"/>
          </w:divBdr>
        </w:div>
        <w:div w:id="1650359803">
          <w:marLeft w:val="0"/>
          <w:marRight w:val="0"/>
          <w:marTop w:val="0"/>
          <w:marBottom w:val="0"/>
          <w:divBdr>
            <w:top w:val="none" w:sz="0" w:space="0" w:color="auto"/>
            <w:left w:val="none" w:sz="0" w:space="0" w:color="auto"/>
            <w:bottom w:val="none" w:sz="0" w:space="0" w:color="auto"/>
            <w:right w:val="none" w:sz="0" w:space="0" w:color="auto"/>
          </w:divBdr>
        </w:div>
        <w:div w:id="661548526">
          <w:marLeft w:val="0"/>
          <w:marRight w:val="0"/>
          <w:marTop w:val="0"/>
          <w:marBottom w:val="0"/>
          <w:divBdr>
            <w:top w:val="none" w:sz="0" w:space="0" w:color="auto"/>
            <w:left w:val="none" w:sz="0" w:space="0" w:color="auto"/>
            <w:bottom w:val="none" w:sz="0" w:space="0" w:color="auto"/>
            <w:right w:val="none" w:sz="0" w:space="0" w:color="auto"/>
          </w:divBdr>
        </w:div>
        <w:div w:id="1960992751">
          <w:marLeft w:val="0"/>
          <w:marRight w:val="0"/>
          <w:marTop w:val="0"/>
          <w:marBottom w:val="0"/>
          <w:divBdr>
            <w:top w:val="none" w:sz="0" w:space="0" w:color="auto"/>
            <w:left w:val="none" w:sz="0" w:space="0" w:color="auto"/>
            <w:bottom w:val="none" w:sz="0" w:space="0" w:color="auto"/>
            <w:right w:val="none" w:sz="0" w:space="0" w:color="auto"/>
          </w:divBdr>
        </w:div>
        <w:div w:id="183359588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491874197">
          <w:marLeft w:val="0"/>
          <w:marRight w:val="0"/>
          <w:marTop w:val="0"/>
          <w:marBottom w:val="0"/>
          <w:divBdr>
            <w:top w:val="none" w:sz="0" w:space="0" w:color="auto"/>
            <w:left w:val="none" w:sz="0" w:space="0" w:color="auto"/>
            <w:bottom w:val="none" w:sz="0" w:space="0" w:color="auto"/>
            <w:right w:val="none" w:sz="0" w:space="0" w:color="auto"/>
          </w:divBdr>
        </w:div>
        <w:div w:id="1638416727">
          <w:marLeft w:val="0"/>
          <w:marRight w:val="0"/>
          <w:marTop w:val="0"/>
          <w:marBottom w:val="0"/>
          <w:divBdr>
            <w:top w:val="none" w:sz="0" w:space="0" w:color="auto"/>
            <w:left w:val="none" w:sz="0" w:space="0" w:color="auto"/>
            <w:bottom w:val="none" w:sz="0" w:space="0" w:color="auto"/>
            <w:right w:val="none" w:sz="0" w:space="0" w:color="auto"/>
          </w:divBdr>
        </w:div>
        <w:div w:id="1244219730">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 w:id="1099446370">
          <w:marLeft w:val="0"/>
          <w:marRight w:val="0"/>
          <w:marTop w:val="0"/>
          <w:marBottom w:val="0"/>
          <w:divBdr>
            <w:top w:val="none" w:sz="0" w:space="0" w:color="auto"/>
            <w:left w:val="none" w:sz="0" w:space="0" w:color="auto"/>
            <w:bottom w:val="none" w:sz="0" w:space="0" w:color="auto"/>
            <w:right w:val="none" w:sz="0" w:space="0" w:color="auto"/>
          </w:divBdr>
        </w:div>
        <w:div w:id="516500686">
          <w:marLeft w:val="0"/>
          <w:marRight w:val="0"/>
          <w:marTop w:val="0"/>
          <w:marBottom w:val="0"/>
          <w:divBdr>
            <w:top w:val="none" w:sz="0" w:space="0" w:color="auto"/>
            <w:left w:val="none" w:sz="0" w:space="0" w:color="auto"/>
            <w:bottom w:val="none" w:sz="0" w:space="0" w:color="auto"/>
            <w:right w:val="none" w:sz="0" w:space="0" w:color="auto"/>
          </w:divBdr>
        </w:div>
        <w:div w:id="1752700698">
          <w:marLeft w:val="0"/>
          <w:marRight w:val="0"/>
          <w:marTop w:val="0"/>
          <w:marBottom w:val="0"/>
          <w:divBdr>
            <w:top w:val="none" w:sz="0" w:space="0" w:color="auto"/>
            <w:left w:val="none" w:sz="0" w:space="0" w:color="auto"/>
            <w:bottom w:val="none" w:sz="0" w:space="0" w:color="auto"/>
            <w:right w:val="none" w:sz="0" w:space="0" w:color="auto"/>
          </w:divBdr>
        </w:div>
        <w:div w:id="1207915401">
          <w:marLeft w:val="0"/>
          <w:marRight w:val="0"/>
          <w:marTop w:val="0"/>
          <w:marBottom w:val="0"/>
          <w:divBdr>
            <w:top w:val="none" w:sz="0" w:space="0" w:color="auto"/>
            <w:left w:val="none" w:sz="0" w:space="0" w:color="auto"/>
            <w:bottom w:val="none" w:sz="0" w:space="0" w:color="auto"/>
            <w:right w:val="none" w:sz="0" w:space="0" w:color="auto"/>
          </w:divBdr>
        </w:div>
        <w:div w:id="1038239381">
          <w:marLeft w:val="0"/>
          <w:marRight w:val="0"/>
          <w:marTop w:val="0"/>
          <w:marBottom w:val="0"/>
          <w:divBdr>
            <w:top w:val="none" w:sz="0" w:space="0" w:color="auto"/>
            <w:left w:val="none" w:sz="0" w:space="0" w:color="auto"/>
            <w:bottom w:val="none" w:sz="0" w:space="0" w:color="auto"/>
            <w:right w:val="none" w:sz="0" w:space="0" w:color="auto"/>
          </w:divBdr>
        </w:div>
        <w:div w:id="1396313381">
          <w:marLeft w:val="0"/>
          <w:marRight w:val="0"/>
          <w:marTop w:val="0"/>
          <w:marBottom w:val="0"/>
          <w:divBdr>
            <w:top w:val="none" w:sz="0" w:space="0" w:color="auto"/>
            <w:left w:val="none" w:sz="0" w:space="0" w:color="auto"/>
            <w:bottom w:val="none" w:sz="0" w:space="0" w:color="auto"/>
            <w:right w:val="none" w:sz="0" w:space="0" w:color="auto"/>
          </w:divBdr>
        </w:div>
        <w:div w:id="1057119670">
          <w:marLeft w:val="0"/>
          <w:marRight w:val="0"/>
          <w:marTop w:val="0"/>
          <w:marBottom w:val="0"/>
          <w:divBdr>
            <w:top w:val="none" w:sz="0" w:space="0" w:color="auto"/>
            <w:left w:val="none" w:sz="0" w:space="0" w:color="auto"/>
            <w:bottom w:val="none" w:sz="0" w:space="0" w:color="auto"/>
            <w:right w:val="none" w:sz="0" w:space="0" w:color="auto"/>
          </w:divBdr>
        </w:div>
        <w:div w:id="554973385">
          <w:marLeft w:val="0"/>
          <w:marRight w:val="0"/>
          <w:marTop w:val="0"/>
          <w:marBottom w:val="0"/>
          <w:divBdr>
            <w:top w:val="none" w:sz="0" w:space="0" w:color="auto"/>
            <w:left w:val="none" w:sz="0" w:space="0" w:color="auto"/>
            <w:bottom w:val="none" w:sz="0" w:space="0" w:color="auto"/>
            <w:right w:val="none" w:sz="0" w:space="0" w:color="auto"/>
          </w:divBdr>
        </w:div>
        <w:div w:id="221529460">
          <w:marLeft w:val="0"/>
          <w:marRight w:val="0"/>
          <w:marTop w:val="0"/>
          <w:marBottom w:val="0"/>
          <w:divBdr>
            <w:top w:val="none" w:sz="0" w:space="0" w:color="auto"/>
            <w:left w:val="none" w:sz="0" w:space="0" w:color="auto"/>
            <w:bottom w:val="none" w:sz="0" w:space="0" w:color="auto"/>
            <w:right w:val="none" w:sz="0" w:space="0" w:color="auto"/>
          </w:divBdr>
        </w:div>
        <w:div w:id="2125080195">
          <w:marLeft w:val="0"/>
          <w:marRight w:val="0"/>
          <w:marTop w:val="0"/>
          <w:marBottom w:val="0"/>
          <w:divBdr>
            <w:top w:val="none" w:sz="0" w:space="0" w:color="auto"/>
            <w:left w:val="none" w:sz="0" w:space="0" w:color="auto"/>
            <w:bottom w:val="none" w:sz="0" w:space="0" w:color="auto"/>
            <w:right w:val="none" w:sz="0" w:space="0" w:color="auto"/>
          </w:divBdr>
        </w:div>
        <w:div w:id="122701942">
          <w:marLeft w:val="0"/>
          <w:marRight w:val="0"/>
          <w:marTop w:val="0"/>
          <w:marBottom w:val="0"/>
          <w:divBdr>
            <w:top w:val="none" w:sz="0" w:space="0" w:color="auto"/>
            <w:left w:val="none" w:sz="0" w:space="0" w:color="auto"/>
            <w:bottom w:val="none" w:sz="0" w:space="0" w:color="auto"/>
            <w:right w:val="none" w:sz="0" w:space="0" w:color="auto"/>
          </w:divBdr>
        </w:div>
        <w:div w:id="1898665055">
          <w:marLeft w:val="0"/>
          <w:marRight w:val="0"/>
          <w:marTop w:val="0"/>
          <w:marBottom w:val="0"/>
          <w:divBdr>
            <w:top w:val="none" w:sz="0" w:space="0" w:color="auto"/>
            <w:left w:val="none" w:sz="0" w:space="0" w:color="auto"/>
            <w:bottom w:val="none" w:sz="0" w:space="0" w:color="auto"/>
            <w:right w:val="none" w:sz="0" w:space="0" w:color="auto"/>
          </w:divBdr>
        </w:div>
        <w:div w:id="1930583402">
          <w:marLeft w:val="0"/>
          <w:marRight w:val="0"/>
          <w:marTop w:val="0"/>
          <w:marBottom w:val="0"/>
          <w:divBdr>
            <w:top w:val="none" w:sz="0" w:space="0" w:color="auto"/>
            <w:left w:val="none" w:sz="0" w:space="0" w:color="auto"/>
            <w:bottom w:val="none" w:sz="0" w:space="0" w:color="auto"/>
            <w:right w:val="none" w:sz="0" w:space="0" w:color="auto"/>
          </w:divBdr>
        </w:div>
        <w:div w:id="150027745">
          <w:marLeft w:val="0"/>
          <w:marRight w:val="0"/>
          <w:marTop w:val="0"/>
          <w:marBottom w:val="0"/>
          <w:divBdr>
            <w:top w:val="none" w:sz="0" w:space="0" w:color="auto"/>
            <w:left w:val="none" w:sz="0" w:space="0" w:color="auto"/>
            <w:bottom w:val="none" w:sz="0" w:space="0" w:color="auto"/>
            <w:right w:val="none" w:sz="0" w:space="0" w:color="auto"/>
          </w:divBdr>
          <w:divsChild>
            <w:div w:id="1374650132">
              <w:marLeft w:val="0"/>
              <w:marRight w:val="0"/>
              <w:marTop w:val="0"/>
              <w:marBottom w:val="0"/>
              <w:divBdr>
                <w:top w:val="none" w:sz="0" w:space="0" w:color="auto"/>
                <w:left w:val="none" w:sz="0" w:space="0" w:color="auto"/>
                <w:bottom w:val="none" w:sz="0" w:space="0" w:color="auto"/>
                <w:right w:val="none" w:sz="0" w:space="0" w:color="auto"/>
              </w:divBdr>
            </w:div>
            <w:div w:id="1218975281">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 w:id="96368318">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sChild>
        </w:div>
        <w:div w:id="565990324">
          <w:marLeft w:val="0"/>
          <w:marRight w:val="0"/>
          <w:marTop w:val="0"/>
          <w:marBottom w:val="0"/>
          <w:divBdr>
            <w:top w:val="none" w:sz="0" w:space="0" w:color="auto"/>
            <w:left w:val="none" w:sz="0" w:space="0" w:color="auto"/>
            <w:bottom w:val="none" w:sz="0" w:space="0" w:color="auto"/>
            <w:right w:val="none" w:sz="0" w:space="0" w:color="auto"/>
          </w:divBdr>
          <w:divsChild>
            <w:div w:id="2019308393">
              <w:marLeft w:val="0"/>
              <w:marRight w:val="0"/>
              <w:marTop w:val="0"/>
              <w:marBottom w:val="0"/>
              <w:divBdr>
                <w:top w:val="none" w:sz="0" w:space="0" w:color="auto"/>
                <w:left w:val="none" w:sz="0" w:space="0" w:color="auto"/>
                <w:bottom w:val="none" w:sz="0" w:space="0" w:color="auto"/>
                <w:right w:val="none" w:sz="0" w:space="0" w:color="auto"/>
              </w:divBdr>
            </w:div>
            <w:div w:id="1485390102">
              <w:marLeft w:val="0"/>
              <w:marRight w:val="0"/>
              <w:marTop w:val="0"/>
              <w:marBottom w:val="0"/>
              <w:divBdr>
                <w:top w:val="none" w:sz="0" w:space="0" w:color="auto"/>
                <w:left w:val="none" w:sz="0" w:space="0" w:color="auto"/>
                <w:bottom w:val="none" w:sz="0" w:space="0" w:color="auto"/>
                <w:right w:val="none" w:sz="0" w:space="0" w:color="auto"/>
              </w:divBdr>
            </w:div>
            <w:div w:id="144976884">
              <w:marLeft w:val="0"/>
              <w:marRight w:val="0"/>
              <w:marTop w:val="0"/>
              <w:marBottom w:val="0"/>
              <w:divBdr>
                <w:top w:val="none" w:sz="0" w:space="0" w:color="auto"/>
                <w:left w:val="none" w:sz="0" w:space="0" w:color="auto"/>
                <w:bottom w:val="none" w:sz="0" w:space="0" w:color="auto"/>
                <w:right w:val="none" w:sz="0" w:space="0" w:color="auto"/>
              </w:divBdr>
            </w:div>
            <w:div w:id="1254586788">
              <w:marLeft w:val="0"/>
              <w:marRight w:val="0"/>
              <w:marTop w:val="0"/>
              <w:marBottom w:val="0"/>
              <w:divBdr>
                <w:top w:val="none" w:sz="0" w:space="0" w:color="auto"/>
                <w:left w:val="none" w:sz="0" w:space="0" w:color="auto"/>
                <w:bottom w:val="none" w:sz="0" w:space="0" w:color="auto"/>
                <w:right w:val="none" w:sz="0" w:space="0" w:color="auto"/>
              </w:divBdr>
            </w:div>
            <w:div w:id="885216570">
              <w:marLeft w:val="0"/>
              <w:marRight w:val="0"/>
              <w:marTop w:val="0"/>
              <w:marBottom w:val="0"/>
              <w:divBdr>
                <w:top w:val="none" w:sz="0" w:space="0" w:color="auto"/>
                <w:left w:val="none" w:sz="0" w:space="0" w:color="auto"/>
                <w:bottom w:val="none" w:sz="0" w:space="0" w:color="auto"/>
                <w:right w:val="none" w:sz="0" w:space="0" w:color="auto"/>
              </w:divBdr>
            </w:div>
          </w:divsChild>
        </w:div>
        <w:div w:id="1002273091">
          <w:marLeft w:val="0"/>
          <w:marRight w:val="0"/>
          <w:marTop w:val="0"/>
          <w:marBottom w:val="0"/>
          <w:divBdr>
            <w:top w:val="none" w:sz="0" w:space="0" w:color="auto"/>
            <w:left w:val="none" w:sz="0" w:space="0" w:color="auto"/>
            <w:bottom w:val="none" w:sz="0" w:space="0" w:color="auto"/>
            <w:right w:val="none" w:sz="0" w:space="0" w:color="auto"/>
          </w:divBdr>
          <w:divsChild>
            <w:div w:id="1851607018">
              <w:marLeft w:val="0"/>
              <w:marRight w:val="0"/>
              <w:marTop w:val="0"/>
              <w:marBottom w:val="0"/>
              <w:divBdr>
                <w:top w:val="none" w:sz="0" w:space="0" w:color="auto"/>
                <w:left w:val="none" w:sz="0" w:space="0" w:color="auto"/>
                <w:bottom w:val="none" w:sz="0" w:space="0" w:color="auto"/>
                <w:right w:val="none" w:sz="0" w:space="0" w:color="auto"/>
              </w:divBdr>
            </w:div>
            <w:div w:id="2516118">
              <w:marLeft w:val="0"/>
              <w:marRight w:val="0"/>
              <w:marTop w:val="0"/>
              <w:marBottom w:val="0"/>
              <w:divBdr>
                <w:top w:val="none" w:sz="0" w:space="0" w:color="auto"/>
                <w:left w:val="none" w:sz="0" w:space="0" w:color="auto"/>
                <w:bottom w:val="none" w:sz="0" w:space="0" w:color="auto"/>
                <w:right w:val="none" w:sz="0" w:space="0" w:color="auto"/>
              </w:divBdr>
            </w:div>
            <w:div w:id="1767459148">
              <w:marLeft w:val="0"/>
              <w:marRight w:val="0"/>
              <w:marTop w:val="0"/>
              <w:marBottom w:val="0"/>
              <w:divBdr>
                <w:top w:val="none" w:sz="0" w:space="0" w:color="auto"/>
                <w:left w:val="none" w:sz="0" w:space="0" w:color="auto"/>
                <w:bottom w:val="none" w:sz="0" w:space="0" w:color="auto"/>
                <w:right w:val="none" w:sz="0" w:space="0" w:color="auto"/>
              </w:divBdr>
            </w:div>
            <w:div w:id="2055231008">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sChild>
        </w:div>
        <w:div w:id="1516533673">
          <w:marLeft w:val="0"/>
          <w:marRight w:val="0"/>
          <w:marTop w:val="0"/>
          <w:marBottom w:val="0"/>
          <w:divBdr>
            <w:top w:val="none" w:sz="0" w:space="0" w:color="auto"/>
            <w:left w:val="none" w:sz="0" w:space="0" w:color="auto"/>
            <w:bottom w:val="none" w:sz="0" w:space="0" w:color="auto"/>
            <w:right w:val="none" w:sz="0" w:space="0" w:color="auto"/>
          </w:divBdr>
          <w:divsChild>
            <w:div w:id="703947196">
              <w:marLeft w:val="0"/>
              <w:marRight w:val="0"/>
              <w:marTop w:val="0"/>
              <w:marBottom w:val="0"/>
              <w:divBdr>
                <w:top w:val="none" w:sz="0" w:space="0" w:color="auto"/>
                <w:left w:val="none" w:sz="0" w:space="0" w:color="auto"/>
                <w:bottom w:val="none" w:sz="0" w:space="0" w:color="auto"/>
                <w:right w:val="none" w:sz="0" w:space="0" w:color="auto"/>
              </w:divBdr>
            </w:div>
            <w:div w:id="1942907593">
              <w:marLeft w:val="0"/>
              <w:marRight w:val="0"/>
              <w:marTop w:val="0"/>
              <w:marBottom w:val="0"/>
              <w:divBdr>
                <w:top w:val="none" w:sz="0" w:space="0" w:color="auto"/>
                <w:left w:val="none" w:sz="0" w:space="0" w:color="auto"/>
                <w:bottom w:val="none" w:sz="0" w:space="0" w:color="auto"/>
                <w:right w:val="none" w:sz="0" w:space="0" w:color="auto"/>
              </w:divBdr>
            </w:div>
            <w:div w:id="1041586621">
              <w:marLeft w:val="0"/>
              <w:marRight w:val="0"/>
              <w:marTop w:val="0"/>
              <w:marBottom w:val="0"/>
              <w:divBdr>
                <w:top w:val="none" w:sz="0" w:space="0" w:color="auto"/>
                <w:left w:val="none" w:sz="0" w:space="0" w:color="auto"/>
                <w:bottom w:val="none" w:sz="0" w:space="0" w:color="auto"/>
                <w:right w:val="none" w:sz="0" w:space="0" w:color="auto"/>
              </w:divBdr>
            </w:div>
            <w:div w:id="1356075146">
              <w:marLeft w:val="0"/>
              <w:marRight w:val="0"/>
              <w:marTop w:val="0"/>
              <w:marBottom w:val="0"/>
              <w:divBdr>
                <w:top w:val="none" w:sz="0" w:space="0" w:color="auto"/>
                <w:left w:val="none" w:sz="0" w:space="0" w:color="auto"/>
                <w:bottom w:val="none" w:sz="0" w:space="0" w:color="auto"/>
                <w:right w:val="none" w:sz="0" w:space="0" w:color="auto"/>
              </w:divBdr>
            </w:div>
            <w:div w:id="441657312">
              <w:marLeft w:val="0"/>
              <w:marRight w:val="0"/>
              <w:marTop w:val="0"/>
              <w:marBottom w:val="0"/>
              <w:divBdr>
                <w:top w:val="none" w:sz="0" w:space="0" w:color="auto"/>
                <w:left w:val="none" w:sz="0" w:space="0" w:color="auto"/>
                <w:bottom w:val="none" w:sz="0" w:space="0" w:color="auto"/>
                <w:right w:val="none" w:sz="0" w:space="0" w:color="auto"/>
              </w:divBdr>
            </w:div>
          </w:divsChild>
        </w:div>
        <w:div w:id="1097602303">
          <w:marLeft w:val="0"/>
          <w:marRight w:val="0"/>
          <w:marTop w:val="0"/>
          <w:marBottom w:val="0"/>
          <w:divBdr>
            <w:top w:val="none" w:sz="0" w:space="0" w:color="auto"/>
            <w:left w:val="none" w:sz="0" w:space="0" w:color="auto"/>
            <w:bottom w:val="none" w:sz="0" w:space="0" w:color="auto"/>
            <w:right w:val="none" w:sz="0" w:space="0" w:color="auto"/>
          </w:divBdr>
        </w:div>
        <w:div w:id="2042853807">
          <w:marLeft w:val="0"/>
          <w:marRight w:val="0"/>
          <w:marTop w:val="0"/>
          <w:marBottom w:val="0"/>
          <w:divBdr>
            <w:top w:val="none" w:sz="0" w:space="0" w:color="auto"/>
            <w:left w:val="none" w:sz="0" w:space="0" w:color="auto"/>
            <w:bottom w:val="none" w:sz="0" w:space="0" w:color="auto"/>
            <w:right w:val="none" w:sz="0" w:space="0" w:color="auto"/>
          </w:divBdr>
        </w:div>
        <w:div w:id="1802965808">
          <w:marLeft w:val="0"/>
          <w:marRight w:val="0"/>
          <w:marTop w:val="0"/>
          <w:marBottom w:val="0"/>
          <w:divBdr>
            <w:top w:val="none" w:sz="0" w:space="0" w:color="auto"/>
            <w:left w:val="none" w:sz="0" w:space="0" w:color="auto"/>
            <w:bottom w:val="none" w:sz="0" w:space="0" w:color="auto"/>
            <w:right w:val="none" w:sz="0" w:space="0" w:color="auto"/>
          </w:divBdr>
          <w:divsChild>
            <w:div w:id="1740053128">
              <w:marLeft w:val="-75"/>
              <w:marRight w:val="0"/>
              <w:marTop w:val="30"/>
              <w:marBottom w:val="30"/>
              <w:divBdr>
                <w:top w:val="none" w:sz="0" w:space="0" w:color="auto"/>
                <w:left w:val="none" w:sz="0" w:space="0" w:color="auto"/>
                <w:bottom w:val="none" w:sz="0" w:space="0" w:color="auto"/>
                <w:right w:val="none" w:sz="0" w:space="0" w:color="auto"/>
              </w:divBdr>
              <w:divsChild>
                <w:div w:id="217712452">
                  <w:marLeft w:val="0"/>
                  <w:marRight w:val="0"/>
                  <w:marTop w:val="0"/>
                  <w:marBottom w:val="0"/>
                  <w:divBdr>
                    <w:top w:val="none" w:sz="0" w:space="0" w:color="auto"/>
                    <w:left w:val="none" w:sz="0" w:space="0" w:color="auto"/>
                    <w:bottom w:val="none" w:sz="0" w:space="0" w:color="auto"/>
                    <w:right w:val="none" w:sz="0" w:space="0" w:color="auto"/>
                  </w:divBdr>
                  <w:divsChild>
                    <w:div w:id="1353065445">
                      <w:marLeft w:val="0"/>
                      <w:marRight w:val="0"/>
                      <w:marTop w:val="0"/>
                      <w:marBottom w:val="0"/>
                      <w:divBdr>
                        <w:top w:val="none" w:sz="0" w:space="0" w:color="auto"/>
                        <w:left w:val="none" w:sz="0" w:space="0" w:color="auto"/>
                        <w:bottom w:val="none" w:sz="0" w:space="0" w:color="auto"/>
                        <w:right w:val="none" w:sz="0" w:space="0" w:color="auto"/>
                      </w:divBdr>
                    </w:div>
                  </w:divsChild>
                </w:div>
                <w:div w:id="1815373328">
                  <w:marLeft w:val="0"/>
                  <w:marRight w:val="0"/>
                  <w:marTop w:val="0"/>
                  <w:marBottom w:val="0"/>
                  <w:divBdr>
                    <w:top w:val="none" w:sz="0" w:space="0" w:color="auto"/>
                    <w:left w:val="none" w:sz="0" w:space="0" w:color="auto"/>
                    <w:bottom w:val="none" w:sz="0" w:space="0" w:color="auto"/>
                    <w:right w:val="none" w:sz="0" w:space="0" w:color="auto"/>
                  </w:divBdr>
                  <w:divsChild>
                    <w:div w:id="1467433067">
                      <w:marLeft w:val="0"/>
                      <w:marRight w:val="0"/>
                      <w:marTop w:val="0"/>
                      <w:marBottom w:val="0"/>
                      <w:divBdr>
                        <w:top w:val="none" w:sz="0" w:space="0" w:color="auto"/>
                        <w:left w:val="none" w:sz="0" w:space="0" w:color="auto"/>
                        <w:bottom w:val="none" w:sz="0" w:space="0" w:color="auto"/>
                        <w:right w:val="none" w:sz="0" w:space="0" w:color="auto"/>
                      </w:divBdr>
                    </w:div>
                  </w:divsChild>
                </w:div>
                <w:div w:id="2105487954">
                  <w:marLeft w:val="0"/>
                  <w:marRight w:val="0"/>
                  <w:marTop w:val="0"/>
                  <w:marBottom w:val="0"/>
                  <w:divBdr>
                    <w:top w:val="none" w:sz="0" w:space="0" w:color="auto"/>
                    <w:left w:val="none" w:sz="0" w:space="0" w:color="auto"/>
                    <w:bottom w:val="none" w:sz="0" w:space="0" w:color="auto"/>
                    <w:right w:val="none" w:sz="0" w:space="0" w:color="auto"/>
                  </w:divBdr>
                  <w:divsChild>
                    <w:div w:id="450781851">
                      <w:marLeft w:val="0"/>
                      <w:marRight w:val="0"/>
                      <w:marTop w:val="0"/>
                      <w:marBottom w:val="0"/>
                      <w:divBdr>
                        <w:top w:val="none" w:sz="0" w:space="0" w:color="auto"/>
                        <w:left w:val="none" w:sz="0" w:space="0" w:color="auto"/>
                        <w:bottom w:val="none" w:sz="0" w:space="0" w:color="auto"/>
                        <w:right w:val="none" w:sz="0" w:space="0" w:color="auto"/>
                      </w:divBdr>
                    </w:div>
                  </w:divsChild>
                </w:div>
                <w:div w:id="1939177118">
                  <w:marLeft w:val="0"/>
                  <w:marRight w:val="0"/>
                  <w:marTop w:val="0"/>
                  <w:marBottom w:val="0"/>
                  <w:divBdr>
                    <w:top w:val="none" w:sz="0" w:space="0" w:color="auto"/>
                    <w:left w:val="none" w:sz="0" w:space="0" w:color="auto"/>
                    <w:bottom w:val="none" w:sz="0" w:space="0" w:color="auto"/>
                    <w:right w:val="none" w:sz="0" w:space="0" w:color="auto"/>
                  </w:divBdr>
                  <w:divsChild>
                    <w:div w:id="101075656">
                      <w:marLeft w:val="0"/>
                      <w:marRight w:val="0"/>
                      <w:marTop w:val="0"/>
                      <w:marBottom w:val="0"/>
                      <w:divBdr>
                        <w:top w:val="none" w:sz="0" w:space="0" w:color="auto"/>
                        <w:left w:val="none" w:sz="0" w:space="0" w:color="auto"/>
                        <w:bottom w:val="none" w:sz="0" w:space="0" w:color="auto"/>
                        <w:right w:val="none" w:sz="0" w:space="0" w:color="auto"/>
                      </w:divBdr>
                    </w:div>
                  </w:divsChild>
                </w:div>
                <w:div w:id="1412119044">
                  <w:marLeft w:val="0"/>
                  <w:marRight w:val="0"/>
                  <w:marTop w:val="0"/>
                  <w:marBottom w:val="0"/>
                  <w:divBdr>
                    <w:top w:val="none" w:sz="0" w:space="0" w:color="auto"/>
                    <w:left w:val="none" w:sz="0" w:space="0" w:color="auto"/>
                    <w:bottom w:val="none" w:sz="0" w:space="0" w:color="auto"/>
                    <w:right w:val="none" w:sz="0" w:space="0" w:color="auto"/>
                  </w:divBdr>
                  <w:divsChild>
                    <w:div w:id="271523457">
                      <w:marLeft w:val="0"/>
                      <w:marRight w:val="0"/>
                      <w:marTop w:val="0"/>
                      <w:marBottom w:val="0"/>
                      <w:divBdr>
                        <w:top w:val="none" w:sz="0" w:space="0" w:color="auto"/>
                        <w:left w:val="none" w:sz="0" w:space="0" w:color="auto"/>
                        <w:bottom w:val="none" w:sz="0" w:space="0" w:color="auto"/>
                        <w:right w:val="none" w:sz="0" w:space="0" w:color="auto"/>
                      </w:divBdr>
                    </w:div>
                  </w:divsChild>
                </w:div>
                <w:div w:id="1225678648">
                  <w:marLeft w:val="0"/>
                  <w:marRight w:val="0"/>
                  <w:marTop w:val="0"/>
                  <w:marBottom w:val="0"/>
                  <w:divBdr>
                    <w:top w:val="none" w:sz="0" w:space="0" w:color="auto"/>
                    <w:left w:val="none" w:sz="0" w:space="0" w:color="auto"/>
                    <w:bottom w:val="none" w:sz="0" w:space="0" w:color="auto"/>
                    <w:right w:val="none" w:sz="0" w:space="0" w:color="auto"/>
                  </w:divBdr>
                  <w:divsChild>
                    <w:div w:id="1117018630">
                      <w:marLeft w:val="0"/>
                      <w:marRight w:val="0"/>
                      <w:marTop w:val="0"/>
                      <w:marBottom w:val="0"/>
                      <w:divBdr>
                        <w:top w:val="none" w:sz="0" w:space="0" w:color="auto"/>
                        <w:left w:val="none" w:sz="0" w:space="0" w:color="auto"/>
                        <w:bottom w:val="none" w:sz="0" w:space="0" w:color="auto"/>
                        <w:right w:val="none" w:sz="0" w:space="0" w:color="auto"/>
                      </w:divBdr>
                    </w:div>
                  </w:divsChild>
                </w:div>
                <w:div w:id="733311106">
                  <w:marLeft w:val="0"/>
                  <w:marRight w:val="0"/>
                  <w:marTop w:val="0"/>
                  <w:marBottom w:val="0"/>
                  <w:divBdr>
                    <w:top w:val="none" w:sz="0" w:space="0" w:color="auto"/>
                    <w:left w:val="none" w:sz="0" w:space="0" w:color="auto"/>
                    <w:bottom w:val="none" w:sz="0" w:space="0" w:color="auto"/>
                    <w:right w:val="none" w:sz="0" w:space="0" w:color="auto"/>
                  </w:divBdr>
                  <w:divsChild>
                    <w:div w:id="2115975476">
                      <w:marLeft w:val="0"/>
                      <w:marRight w:val="0"/>
                      <w:marTop w:val="0"/>
                      <w:marBottom w:val="0"/>
                      <w:divBdr>
                        <w:top w:val="none" w:sz="0" w:space="0" w:color="auto"/>
                        <w:left w:val="none" w:sz="0" w:space="0" w:color="auto"/>
                        <w:bottom w:val="none" w:sz="0" w:space="0" w:color="auto"/>
                        <w:right w:val="none" w:sz="0" w:space="0" w:color="auto"/>
                      </w:divBdr>
                    </w:div>
                  </w:divsChild>
                </w:div>
                <w:div w:id="668361846">
                  <w:marLeft w:val="0"/>
                  <w:marRight w:val="0"/>
                  <w:marTop w:val="0"/>
                  <w:marBottom w:val="0"/>
                  <w:divBdr>
                    <w:top w:val="none" w:sz="0" w:space="0" w:color="auto"/>
                    <w:left w:val="none" w:sz="0" w:space="0" w:color="auto"/>
                    <w:bottom w:val="none" w:sz="0" w:space="0" w:color="auto"/>
                    <w:right w:val="none" w:sz="0" w:space="0" w:color="auto"/>
                  </w:divBdr>
                  <w:divsChild>
                    <w:div w:id="1255939362">
                      <w:marLeft w:val="0"/>
                      <w:marRight w:val="0"/>
                      <w:marTop w:val="0"/>
                      <w:marBottom w:val="0"/>
                      <w:divBdr>
                        <w:top w:val="none" w:sz="0" w:space="0" w:color="auto"/>
                        <w:left w:val="none" w:sz="0" w:space="0" w:color="auto"/>
                        <w:bottom w:val="none" w:sz="0" w:space="0" w:color="auto"/>
                        <w:right w:val="none" w:sz="0" w:space="0" w:color="auto"/>
                      </w:divBdr>
                    </w:div>
                  </w:divsChild>
                </w:div>
                <w:div w:id="2048138218">
                  <w:marLeft w:val="0"/>
                  <w:marRight w:val="0"/>
                  <w:marTop w:val="0"/>
                  <w:marBottom w:val="0"/>
                  <w:divBdr>
                    <w:top w:val="none" w:sz="0" w:space="0" w:color="auto"/>
                    <w:left w:val="none" w:sz="0" w:space="0" w:color="auto"/>
                    <w:bottom w:val="none" w:sz="0" w:space="0" w:color="auto"/>
                    <w:right w:val="none" w:sz="0" w:space="0" w:color="auto"/>
                  </w:divBdr>
                  <w:divsChild>
                    <w:div w:id="1005942058">
                      <w:marLeft w:val="0"/>
                      <w:marRight w:val="0"/>
                      <w:marTop w:val="0"/>
                      <w:marBottom w:val="0"/>
                      <w:divBdr>
                        <w:top w:val="none" w:sz="0" w:space="0" w:color="auto"/>
                        <w:left w:val="none" w:sz="0" w:space="0" w:color="auto"/>
                        <w:bottom w:val="none" w:sz="0" w:space="0" w:color="auto"/>
                        <w:right w:val="none" w:sz="0" w:space="0" w:color="auto"/>
                      </w:divBdr>
                    </w:div>
                  </w:divsChild>
                </w:div>
                <w:div w:id="119962439">
                  <w:marLeft w:val="0"/>
                  <w:marRight w:val="0"/>
                  <w:marTop w:val="0"/>
                  <w:marBottom w:val="0"/>
                  <w:divBdr>
                    <w:top w:val="none" w:sz="0" w:space="0" w:color="auto"/>
                    <w:left w:val="none" w:sz="0" w:space="0" w:color="auto"/>
                    <w:bottom w:val="none" w:sz="0" w:space="0" w:color="auto"/>
                    <w:right w:val="none" w:sz="0" w:space="0" w:color="auto"/>
                  </w:divBdr>
                  <w:divsChild>
                    <w:div w:id="2025206117">
                      <w:marLeft w:val="0"/>
                      <w:marRight w:val="0"/>
                      <w:marTop w:val="0"/>
                      <w:marBottom w:val="0"/>
                      <w:divBdr>
                        <w:top w:val="none" w:sz="0" w:space="0" w:color="auto"/>
                        <w:left w:val="none" w:sz="0" w:space="0" w:color="auto"/>
                        <w:bottom w:val="none" w:sz="0" w:space="0" w:color="auto"/>
                        <w:right w:val="none" w:sz="0" w:space="0" w:color="auto"/>
                      </w:divBdr>
                    </w:div>
                  </w:divsChild>
                </w:div>
                <w:div w:id="700518830">
                  <w:marLeft w:val="0"/>
                  <w:marRight w:val="0"/>
                  <w:marTop w:val="0"/>
                  <w:marBottom w:val="0"/>
                  <w:divBdr>
                    <w:top w:val="none" w:sz="0" w:space="0" w:color="auto"/>
                    <w:left w:val="none" w:sz="0" w:space="0" w:color="auto"/>
                    <w:bottom w:val="none" w:sz="0" w:space="0" w:color="auto"/>
                    <w:right w:val="none" w:sz="0" w:space="0" w:color="auto"/>
                  </w:divBdr>
                  <w:divsChild>
                    <w:div w:id="297028841">
                      <w:marLeft w:val="0"/>
                      <w:marRight w:val="0"/>
                      <w:marTop w:val="0"/>
                      <w:marBottom w:val="0"/>
                      <w:divBdr>
                        <w:top w:val="none" w:sz="0" w:space="0" w:color="auto"/>
                        <w:left w:val="none" w:sz="0" w:space="0" w:color="auto"/>
                        <w:bottom w:val="none" w:sz="0" w:space="0" w:color="auto"/>
                        <w:right w:val="none" w:sz="0" w:space="0" w:color="auto"/>
                      </w:divBdr>
                    </w:div>
                  </w:divsChild>
                </w:div>
                <w:div w:id="1122772346">
                  <w:marLeft w:val="0"/>
                  <w:marRight w:val="0"/>
                  <w:marTop w:val="0"/>
                  <w:marBottom w:val="0"/>
                  <w:divBdr>
                    <w:top w:val="none" w:sz="0" w:space="0" w:color="auto"/>
                    <w:left w:val="none" w:sz="0" w:space="0" w:color="auto"/>
                    <w:bottom w:val="none" w:sz="0" w:space="0" w:color="auto"/>
                    <w:right w:val="none" w:sz="0" w:space="0" w:color="auto"/>
                  </w:divBdr>
                  <w:divsChild>
                    <w:div w:id="157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4638">
          <w:marLeft w:val="0"/>
          <w:marRight w:val="0"/>
          <w:marTop w:val="0"/>
          <w:marBottom w:val="0"/>
          <w:divBdr>
            <w:top w:val="none" w:sz="0" w:space="0" w:color="auto"/>
            <w:left w:val="none" w:sz="0" w:space="0" w:color="auto"/>
            <w:bottom w:val="none" w:sz="0" w:space="0" w:color="auto"/>
            <w:right w:val="none" w:sz="0" w:space="0" w:color="auto"/>
          </w:divBdr>
        </w:div>
        <w:div w:id="564488241">
          <w:marLeft w:val="0"/>
          <w:marRight w:val="0"/>
          <w:marTop w:val="0"/>
          <w:marBottom w:val="0"/>
          <w:divBdr>
            <w:top w:val="none" w:sz="0" w:space="0" w:color="auto"/>
            <w:left w:val="none" w:sz="0" w:space="0" w:color="auto"/>
            <w:bottom w:val="none" w:sz="0" w:space="0" w:color="auto"/>
            <w:right w:val="none" w:sz="0" w:space="0" w:color="auto"/>
          </w:divBdr>
        </w:div>
        <w:div w:id="1415281662">
          <w:marLeft w:val="0"/>
          <w:marRight w:val="0"/>
          <w:marTop w:val="0"/>
          <w:marBottom w:val="0"/>
          <w:divBdr>
            <w:top w:val="none" w:sz="0" w:space="0" w:color="auto"/>
            <w:left w:val="none" w:sz="0" w:space="0" w:color="auto"/>
            <w:bottom w:val="none" w:sz="0" w:space="0" w:color="auto"/>
            <w:right w:val="none" w:sz="0" w:space="0" w:color="auto"/>
          </w:divBdr>
        </w:div>
        <w:div w:id="1505825883">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1566724347">
          <w:marLeft w:val="0"/>
          <w:marRight w:val="0"/>
          <w:marTop w:val="0"/>
          <w:marBottom w:val="0"/>
          <w:divBdr>
            <w:top w:val="none" w:sz="0" w:space="0" w:color="auto"/>
            <w:left w:val="none" w:sz="0" w:space="0" w:color="auto"/>
            <w:bottom w:val="none" w:sz="0" w:space="0" w:color="auto"/>
            <w:right w:val="none" w:sz="0" w:space="0" w:color="auto"/>
          </w:divBdr>
        </w:div>
        <w:div w:id="1242182294">
          <w:marLeft w:val="0"/>
          <w:marRight w:val="0"/>
          <w:marTop w:val="0"/>
          <w:marBottom w:val="0"/>
          <w:divBdr>
            <w:top w:val="none" w:sz="0" w:space="0" w:color="auto"/>
            <w:left w:val="none" w:sz="0" w:space="0" w:color="auto"/>
            <w:bottom w:val="none" w:sz="0" w:space="0" w:color="auto"/>
            <w:right w:val="none" w:sz="0" w:space="0" w:color="auto"/>
          </w:divBdr>
        </w:div>
        <w:div w:id="681854299">
          <w:marLeft w:val="0"/>
          <w:marRight w:val="0"/>
          <w:marTop w:val="0"/>
          <w:marBottom w:val="0"/>
          <w:divBdr>
            <w:top w:val="none" w:sz="0" w:space="0" w:color="auto"/>
            <w:left w:val="none" w:sz="0" w:space="0" w:color="auto"/>
            <w:bottom w:val="none" w:sz="0" w:space="0" w:color="auto"/>
            <w:right w:val="none" w:sz="0" w:space="0" w:color="auto"/>
          </w:divBdr>
        </w:div>
        <w:div w:id="1221557688">
          <w:marLeft w:val="0"/>
          <w:marRight w:val="0"/>
          <w:marTop w:val="0"/>
          <w:marBottom w:val="0"/>
          <w:divBdr>
            <w:top w:val="none" w:sz="0" w:space="0" w:color="auto"/>
            <w:left w:val="none" w:sz="0" w:space="0" w:color="auto"/>
            <w:bottom w:val="none" w:sz="0" w:space="0" w:color="auto"/>
            <w:right w:val="none" w:sz="0" w:space="0" w:color="auto"/>
          </w:divBdr>
        </w:div>
        <w:div w:id="617491732">
          <w:marLeft w:val="0"/>
          <w:marRight w:val="0"/>
          <w:marTop w:val="0"/>
          <w:marBottom w:val="0"/>
          <w:divBdr>
            <w:top w:val="none" w:sz="0" w:space="0" w:color="auto"/>
            <w:left w:val="none" w:sz="0" w:space="0" w:color="auto"/>
            <w:bottom w:val="none" w:sz="0" w:space="0" w:color="auto"/>
            <w:right w:val="none" w:sz="0" w:space="0" w:color="auto"/>
          </w:divBdr>
        </w:div>
        <w:div w:id="655839968">
          <w:marLeft w:val="0"/>
          <w:marRight w:val="0"/>
          <w:marTop w:val="0"/>
          <w:marBottom w:val="0"/>
          <w:divBdr>
            <w:top w:val="none" w:sz="0" w:space="0" w:color="auto"/>
            <w:left w:val="none" w:sz="0" w:space="0" w:color="auto"/>
            <w:bottom w:val="none" w:sz="0" w:space="0" w:color="auto"/>
            <w:right w:val="none" w:sz="0" w:space="0" w:color="auto"/>
          </w:divBdr>
          <w:divsChild>
            <w:div w:id="1815750933">
              <w:marLeft w:val="0"/>
              <w:marRight w:val="0"/>
              <w:marTop w:val="0"/>
              <w:marBottom w:val="0"/>
              <w:divBdr>
                <w:top w:val="none" w:sz="0" w:space="0" w:color="auto"/>
                <w:left w:val="none" w:sz="0" w:space="0" w:color="auto"/>
                <w:bottom w:val="none" w:sz="0" w:space="0" w:color="auto"/>
                <w:right w:val="none" w:sz="0" w:space="0" w:color="auto"/>
              </w:divBdr>
            </w:div>
            <w:div w:id="269508536">
              <w:marLeft w:val="0"/>
              <w:marRight w:val="0"/>
              <w:marTop w:val="0"/>
              <w:marBottom w:val="0"/>
              <w:divBdr>
                <w:top w:val="none" w:sz="0" w:space="0" w:color="auto"/>
                <w:left w:val="none" w:sz="0" w:space="0" w:color="auto"/>
                <w:bottom w:val="none" w:sz="0" w:space="0" w:color="auto"/>
                <w:right w:val="none" w:sz="0" w:space="0" w:color="auto"/>
              </w:divBdr>
            </w:div>
            <w:div w:id="725449782">
              <w:marLeft w:val="0"/>
              <w:marRight w:val="0"/>
              <w:marTop w:val="0"/>
              <w:marBottom w:val="0"/>
              <w:divBdr>
                <w:top w:val="none" w:sz="0" w:space="0" w:color="auto"/>
                <w:left w:val="none" w:sz="0" w:space="0" w:color="auto"/>
                <w:bottom w:val="none" w:sz="0" w:space="0" w:color="auto"/>
                <w:right w:val="none" w:sz="0" w:space="0" w:color="auto"/>
              </w:divBdr>
            </w:div>
            <w:div w:id="1489252270">
              <w:marLeft w:val="0"/>
              <w:marRight w:val="0"/>
              <w:marTop w:val="0"/>
              <w:marBottom w:val="0"/>
              <w:divBdr>
                <w:top w:val="none" w:sz="0" w:space="0" w:color="auto"/>
                <w:left w:val="none" w:sz="0" w:space="0" w:color="auto"/>
                <w:bottom w:val="none" w:sz="0" w:space="0" w:color="auto"/>
                <w:right w:val="none" w:sz="0" w:space="0" w:color="auto"/>
              </w:divBdr>
            </w:div>
            <w:div w:id="1102067543">
              <w:marLeft w:val="0"/>
              <w:marRight w:val="0"/>
              <w:marTop w:val="0"/>
              <w:marBottom w:val="0"/>
              <w:divBdr>
                <w:top w:val="none" w:sz="0" w:space="0" w:color="auto"/>
                <w:left w:val="none" w:sz="0" w:space="0" w:color="auto"/>
                <w:bottom w:val="none" w:sz="0" w:space="0" w:color="auto"/>
                <w:right w:val="none" w:sz="0" w:space="0" w:color="auto"/>
              </w:divBdr>
            </w:div>
          </w:divsChild>
        </w:div>
        <w:div w:id="1362394711">
          <w:marLeft w:val="0"/>
          <w:marRight w:val="0"/>
          <w:marTop w:val="0"/>
          <w:marBottom w:val="0"/>
          <w:divBdr>
            <w:top w:val="none" w:sz="0" w:space="0" w:color="auto"/>
            <w:left w:val="none" w:sz="0" w:space="0" w:color="auto"/>
            <w:bottom w:val="none" w:sz="0" w:space="0" w:color="auto"/>
            <w:right w:val="none" w:sz="0" w:space="0" w:color="auto"/>
          </w:divBdr>
          <w:divsChild>
            <w:div w:id="1811677255">
              <w:marLeft w:val="0"/>
              <w:marRight w:val="0"/>
              <w:marTop w:val="0"/>
              <w:marBottom w:val="0"/>
              <w:divBdr>
                <w:top w:val="none" w:sz="0" w:space="0" w:color="auto"/>
                <w:left w:val="none" w:sz="0" w:space="0" w:color="auto"/>
                <w:bottom w:val="none" w:sz="0" w:space="0" w:color="auto"/>
                <w:right w:val="none" w:sz="0" w:space="0" w:color="auto"/>
              </w:divBdr>
            </w:div>
            <w:div w:id="940647123">
              <w:marLeft w:val="0"/>
              <w:marRight w:val="0"/>
              <w:marTop w:val="0"/>
              <w:marBottom w:val="0"/>
              <w:divBdr>
                <w:top w:val="none" w:sz="0" w:space="0" w:color="auto"/>
                <w:left w:val="none" w:sz="0" w:space="0" w:color="auto"/>
                <w:bottom w:val="none" w:sz="0" w:space="0" w:color="auto"/>
                <w:right w:val="none" w:sz="0" w:space="0" w:color="auto"/>
              </w:divBdr>
            </w:div>
            <w:div w:id="242495821">
              <w:marLeft w:val="0"/>
              <w:marRight w:val="0"/>
              <w:marTop w:val="0"/>
              <w:marBottom w:val="0"/>
              <w:divBdr>
                <w:top w:val="none" w:sz="0" w:space="0" w:color="auto"/>
                <w:left w:val="none" w:sz="0" w:space="0" w:color="auto"/>
                <w:bottom w:val="none" w:sz="0" w:space="0" w:color="auto"/>
                <w:right w:val="none" w:sz="0" w:space="0" w:color="auto"/>
              </w:divBdr>
            </w:div>
            <w:div w:id="1910339372">
              <w:marLeft w:val="0"/>
              <w:marRight w:val="0"/>
              <w:marTop w:val="0"/>
              <w:marBottom w:val="0"/>
              <w:divBdr>
                <w:top w:val="none" w:sz="0" w:space="0" w:color="auto"/>
                <w:left w:val="none" w:sz="0" w:space="0" w:color="auto"/>
                <w:bottom w:val="none" w:sz="0" w:space="0" w:color="auto"/>
                <w:right w:val="none" w:sz="0" w:space="0" w:color="auto"/>
              </w:divBdr>
            </w:div>
            <w:div w:id="1774014001">
              <w:marLeft w:val="0"/>
              <w:marRight w:val="0"/>
              <w:marTop w:val="0"/>
              <w:marBottom w:val="0"/>
              <w:divBdr>
                <w:top w:val="none" w:sz="0" w:space="0" w:color="auto"/>
                <w:left w:val="none" w:sz="0" w:space="0" w:color="auto"/>
                <w:bottom w:val="none" w:sz="0" w:space="0" w:color="auto"/>
                <w:right w:val="none" w:sz="0" w:space="0" w:color="auto"/>
              </w:divBdr>
            </w:div>
          </w:divsChild>
        </w:div>
        <w:div w:id="1895046492">
          <w:marLeft w:val="0"/>
          <w:marRight w:val="0"/>
          <w:marTop w:val="0"/>
          <w:marBottom w:val="0"/>
          <w:divBdr>
            <w:top w:val="none" w:sz="0" w:space="0" w:color="auto"/>
            <w:left w:val="none" w:sz="0" w:space="0" w:color="auto"/>
            <w:bottom w:val="none" w:sz="0" w:space="0" w:color="auto"/>
            <w:right w:val="none" w:sz="0" w:space="0" w:color="auto"/>
          </w:divBdr>
          <w:divsChild>
            <w:div w:id="1938832028">
              <w:marLeft w:val="0"/>
              <w:marRight w:val="0"/>
              <w:marTop w:val="0"/>
              <w:marBottom w:val="0"/>
              <w:divBdr>
                <w:top w:val="none" w:sz="0" w:space="0" w:color="auto"/>
                <w:left w:val="none" w:sz="0" w:space="0" w:color="auto"/>
                <w:bottom w:val="none" w:sz="0" w:space="0" w:color="auto"/>
                <w:right w:val="none" w:sz="0" w:space="0" w:color="auto"/>
              </w:divBdr>
            </w:div>
            <w:div w:id="84419668">
              <w:marLeft w:val="0"/>
              <w:marRight w:val="0"/>
              <w:marTop w:val="0"/>
              <w:marBottom w:val="0"/>
              <w:divBdr>
                <w:top w:val="none" w:sz="0" w:space="0" w:color="auto"/>
                <w:left w:val="none" w:sz="0" w:space="0" w:color="auto"/>
                <w:bottom w:val="none" w:sz="0" w:space="0" w:color="auto"/>
                <w:right w:val="none" w:sz="0" w:space="0" w:color="auto"/>
              </w:divBdr>
            </w:div>
            <w:div w:id="1302732730">
              <w:marLeft w:val="0"/>
              <w:marRight w:val="0"/>
              <w:marTop w:val="0"/>
              <w:marBottom w:val="0"/>
              <w:divBdr>
                <w:top w:val="none" w:sz="0" w:space="0" w:color="auto"/>
                <w:left w:val="none" w:sz="0" w:space="0" w:color="auto"/>
                <w:bottom w:val="none" w:sz="0" w:space="0" w:color="auto"/>
                <w:right w:val="none" w:sz="0" w:space="0" w:color="auto"/>
              </w:divBdr>
            </w:div>
            <w:div w:id="902327270">
              <w:marLeft w:val="0"/>
              <w:marRight w:val="0"/>
              <w:marTop w:val="0"/>
              <w:marBottom w:val="0"/>
              <w:divBdr>
                <w:top w:val="none" w:sz="0" w:space="0" w:color="auto"/>
                <w:left w:val="none" w:sz="0" w:space="0" w:color="auto"/>
                <w:bottom w:val="none" w:sz="0" w:space="0" w:color="auto"/>
                <w:right w:val="none" w:sz="0" w:space="0" w:color="auto"/>
              </w:divBdr>
            </w:div>
            <w:div w:id="1994874746">
              <w:marLeft w:val="0"/>
              <w:marRight w:val="0"/>
              <w:marTop w:val="0"/>
              <w:marBottom w:val="0"/>
              <w:divBdr>
                <w:top w:val="none" w:sz="0" w:space="0" w:color="auto"/>
                <w:left w:val="none" w:sz="0" w:space="0" w:color="auto"/>
                <w:bottom w:val="none" w:sz="0" w:space="0" w:color="auto"/>
                <w:right w:val="none" w:sz="0" w:space="0" w:color="auto"/>
              </w:divBdr>
            </w:div>
          </w:divsChild>
        </w:div>
        <w:div w:id="1796100619">
          <w:marLeft w:val="0"/>
          <w:marRight w:val="0"/>
          <w:marTop w:val="0"/>
          <w:marBottom w:val="0"/>
          <w:divBdr>
            <w:top w:val="none" w:sz="0" w:space="0" w:color="auto"/>
            <w:left w:val="none" w:sz="0" w:space="0" w:color="auto"/>
            <w:bottom w:val="none" w:sz="0" w:space="0" w:color="auto"/>
            <w:right w:val="none" w:sz="0" w:space="0" w:color="auto"/>
          </w:divBdr>
        </w:div>
        <w:div w:id="2122802161">
          <w:marLeft w:val="0"/>
          <w:marRight w:val="0"/>
          <w:marTop w:val="0"/>
          <w:marBottom w:val="0"/>
          <w:divBdr>
            <w:top w:val="none" w:sz="0" w:space="0" w:color="auto"/>
            <w:left w:val="none" w:sz="0" w:space="0" w:color="auto"/>
            <w:bottom w:val="none" w:sz="0" w:space="0" w:color="auto"/>
            <w:right w:val="none" w:sz="0" w:space="0" w:color="auto"/>
          </w:divBdr>
        </w:div>
        <w:div w:id="924338291">
          <w:marLeft w:val="0"/>
          <w:marRight w:val="0"/>
          <w:marTop w:val="0"/>
          <w:marBottom w:val="0"/>
          <w:divBdr>
            <w:top w:val="none" w:sz="0" w:space="0" w:color="auto"/>
            <w:left w:val="none" w:sz="0" w:space="0" w:color="auto"/>
            <w:bottom w:val="none" w:sz="0" w:space="0" w:color="auto"/>
            <w:right w:val="none" w:sz="0" w:space="0" w:color="auto"/>
          </w:divBdr>
        </w:div>
        <w:div w:id="301152615">
          <w:marLeft w:val="0"/>
          <w:marRight w:val="0"/>
          <w:marTop w:val="0"/>
          <w:marBottom w:val="0"/>
          <w:divBdr>
            <w:top w:val="none" w:sz="0" w:space="0" w:color="auto"/>
            <w:left w:val="none" w:sz="0" w:space="0" w:color="auto"/>
            <w:bottom w:val="none" w:sz="0" w:space="0" w:color="auto"/>
            <w:right w:val="none" w:sz="0" w:space="0" w:color="auto"/>
          </w:divBdr>
        </w:div>
        <w:div w:id="934482364">
          <w:marLeft w:val="0"/>
          <w:marRight w:val="0"/>
          <w:marTop w:val="0"/>
          <w:marBottom w:val="0"/>
          <w:divBdr>
            <w:top w:val="none" w:sz="0" w:space="0" w:color="auto"/>
            <w:left w:val="none" w:sz="0" w:space="0" w:color="auto"/>
            <w:bottom w:val="none" w:sz="0" w:space="0" w:color="auto"/>
            <w:right w:val="none" w:sz="0" w:space="0" w:color="auto"/>
          </w:divBdr>
        </w:div>
        <w:div w:id="1815756674">
          <w:marLeft w:val="0"/>
          <w:marRight w:val="0"/>
          <w:marTop w:val="0"/>
          <w:marBottom w:val="0"/>
          <w:divBdr>
            <w:top w:val="none" w:sz="0" w:space="0" w:color="auto"/>
            <w:left w:val="none" w:sz="0" w:space="0" w:color="auto"/>
            <w:bottom w:val="none" w:sz="0" w:space="0" w:color="auto"/>
            <w:right w:val="none" w:sz="0" w:space="0" w:color="auto"/>
          </w:divBdr>
        </w:div>
        <w:div w:id="25720170">
          <w:marLeft w:val="0"/>
          <w:marRight w:val="0"/>
          <w:marTop w:val="0"/>
          <w:marBottom w:val="0"/>
          <w:divBdr>
            <w:top w:val="none" w:sz="0" w:space="0" w:color="auto"/>
            <w:left w:val="none" w:sz="0" w:space="0" w:color="auto"/>
            <w:bottom w:val="none" w:sz="0" w:space="0" w:color="auto"/>
            <w:right w:val="none" w:sz="0" w:space="0" w:color="auto"/>
          </w:divBdr>
        </w:div>
        <w:div w:id="507982526">
          <w:marLeft w:val="0"/>
          <w:marRight w:val="0"/>
          <w:marTop w:val="0"/>
          <w:marBottom w:val="0"/>
          <w:divBdr>
            <w:top w:val="none" w:sz="0" w:space="0" w:color="auto"/>
            <w:left w:val="none" w:sz="0" w:space="0" w:color="auto"/>
            <w:bottom w:val="none" w:sz="0" w:space="0" w:color="auto"/>
            <w:right w:val="none" w:sz="0" w:space="0" w:color="auto"/>
          </w:divBdr>
        </w:div>
        <w:div w:id="1170751127">
          <w:marLeft w:val="0"/>
          <w:marRight w:val="0"/>
          <w:marTop w:val="0"/>
          <w:marBottom w:val="0"/>
          <w:divBdr>
            <w:top w:val="none" w:sz="0" w:space="0" w:color="auto"/>
            <w:left w:val="none" w:sz="0" w:space="0" w:color="auto"/>
            <w:bottom w:val="none" w:sz="0" w:space="0" w:color="auto"/>
            <w:right w:val="none" w:sz="0" w:space="0" w:color="auto"/>
          </w:divBdr>
        </w:div>
        <w:div w:id="1224487109">
          <w:marLeft w:val="0"/>
          <w:marRight w:val="0"/>
          <w:marTop w:val="0"/>
          <w:marBottom w:val="0"/>
          <w:divBdr>
            <w:top w:val="none" w:sz="0" w:space="0" w:color="auto"/>
            <w:left w:val="none" w:sz="0" w:space="0" w:color="auto"/>
            <w:bottom w:val="none" w:sz="0" w:space="0" w:color="auto"/>
            <w:right w:val="none" w:sz="0" w:space="0" w:color="auto"/>
          </w:divBdr>
        </w:div>
        <w:div w:id="1566599405">
          <w:marLeft w:val="0"/>
          <w:marRight w:val="0"/>
          <w:marTop w:val="0"/>
          <w:marBottom w:val="0"/>
          <w:divBdr>
            <w:top w:val="none" w:sz="0" w:space="0" w:color="auto"/>
            <w:left w:val="none" w:sz="0" w:space="0" w:color="auto"/>
            <w:bottom w:val="none" w:sz="0" w:space="0" w:color="auto"/>
            <w:right w:val="none" w:sz="0" w:space="0" w:color="auto"/>
          </w:divBdr>
          <w:divsChild>
            <w:div w:id="1149519680">
              <w:marLeft w:val="0"/>
              <w:marRight w:val="0"/>
              <w:marTop w:val="0"/>
              <w:marBottom w:val="0"/>
              <w:divBdr>
                <w:top w:val="none" w:sz="0" w:space="0" w:color="auto"/>
                <w:left w:val="none" w:sz="0" w:space="0" w:color="auto"/>
                <w:bottom w:val="none" w:sz="0" w:space="0" w:color="auto"/>
                <w:right w:val="none" w:sz="0" w:space="0" w:color="auto"/>
              </w:divBdr>
            </w:div>
            <w:div w:id="1234393295">
              <w:marLeft w:val="0"/>
              <w:marRight w:val="0"/>
              <w:marTop w:val="0"/>
              <w:marBottom w:val="0"/>
              <w:divBdr>
                <w:top w:val="none" w:sz="0" w:space="0" w:color="auto"/>
                <w:left w:val="none" w:sz="0" w:space="0" w:color="auto"/>
                <w:bottom w:val="none" w:sz="0" w:space="0" w:color="auto"/>
                <w:right w:val="none" w:sz="0" w:space="0" w:color="auto"/>
              </w:divBdr>
            </w:div>
            <w:div w:id="89860733">
              <w:marLeft w:val="0"/>
              <w:marRight w:val="0"/>
              <w:marTop w:val="0"/>
              <w:marBottom w:val="0"/>
              <w:divBdr>
                <w:top w:val="none" w:sz="0" w:space="0" w:color="auto"/>
                <w:left w:val="none" w:sz="0" w:space="0" w:color="auto"/>
                <w:bottom w:val="none" w:sz="0" w:space="0" w:color="auto"/>
                <w:right w:val="none" w:sz="0" w:space="0" w:color="auto"/>
              </w:divBdr>
            </w:div>
            <w:div w:id="310796122">
              <w:marLeft w:val="0"/>
              <w:marRight w:val="0"/>
              <w:marTop w:val="0"/>
              <w:marBottom w:val="0"/>
              <w:divBdr>
                <w:top w:val="none" w:sz="0" w:space="0" w:color="auto"/>
                <w:left w:val="none" w:sz="0" w:space="0" w:color="auto"/>
                <w:bottom w:val="none" w:sz="0" w:space="0" w:color="auto"/>
                <w:right w:val="none" w:sz="0" w:space="0" w:color="auto"/>
              </w:divBdr>
            </w:div>
            <w:div w:id="375740525">
              <w:marLeft w:val="0"/>
              <w:marRight w:val="0"/>
              <w:marTop w:val="0"/>
              <w:marBottom w:val="0"/>
              <w:divBdr>
                <w:top w:val="none" w:sz="0" w:space="0" w:color="auto"/>
                <w:left w:val="none" w:sz="0" w:space="0" w:color="auto"/>
                <w:bottom w:val="none" w:sz="0" w:space="0" w:color="auto"/>
                <w:right w:val="none" w:sz="0" w:space="0" w:color="auto"/>
              </w:divBdr>
            </w:div>
          </w:divsChild>
        </w:div>
        <w:div w:id="21059387">
          <w:marLeft w:val="0"/>
          <w:marRight w:val="0"/>
          <w:marTop w:val="0"/>
          <w:marBottom w:val="0"/>
          <w:divBdr>
            <w:top w:val="none" w:sz="0" w:space="0" w:color="auto"/>
            <w:left w:val="none" w:sz="0" w:space="0" w:color="auto"/>
            <w:bottom w:val="none" w:sz="0" w:space="0" w:color="auto"/>
            <w:right w:val="none" w:sz="0" w:space="0" w:color="auto"/>
          </w:divBdr>
        </w:div>
        <w:div w:id="484278253">
          <w:marLeft w:val="0"/>
          <w:marRight w:val="0"/>
          <w:marTop w:val="0"/>
          <w:marBottom w:val="0"/>
          <w:divBdr>
            <w:top w:val="none" w:sz="0" w:space="0" w:color="auto"/>
            <w:left w:val="none" w:sz="0" w:space="0" w:color="auto"/>
            <w:bottom w:val="none" w:sz="0" w:space="0" w:color="auto"/>
            <w:right w:val="none" w:sz="0" w:space="0" w:color="auto"/>
          </w:divBdr>
        </w:div>
        <w:div w:id="1169448480">
          <w:marLeft w:val="0"/>
          <w:marRight w:val="0"/>
          <w:marTop w:val="0"/>
          <w:marBottom w:val="0"/>
          <w:divBdr>
            <w:top w:val="none" w:sz="0" w:space="0" w:color="auto"/>
            <w:left w:val="none" w:sz="0" w:space="0" w:color="auto"/>
            <w:bottom w:val="none" w:sz="0" w:space="0" w:color="auto"/>
            <w:right w:val="none" w:sz="0" w:space="0" w:color="auto"/>
          </w:divBdr>
        </w:div>
        <w:div w:id="474683182">
          <w:marLeft w:val="0"/>
          <w:marRight w:val="0"/>
          <w:marTop w:val="0"/>
          <w:marBottom w:val="0"/>
          <w:divBdr>
            <w:top w:val="none" w:sz="0" w:space="0" w:color="auto"/>
            <w:left w:val="none" w:sz="0" w:space="0" w:color="auto"/>
            <w:bottom w:val="none" w:sz="0" w:space="0" w:color="auto"/>
            <w:right w:val="none" w:sz="0" w:space="0" w:color="auto"/>
          </w:divBdr>
        </w:div>
        <w:div w:id="1110206175">
          <w:marLeft w:val="0"/>
          <w:marRight w:val="0"/>
          <w:marTop w:val="0"/>
          <w:marBottom w:val="0"/>
          <w:divBdr>
            <w:top w:val="none" w:sz="0" w:space="0" w:color="auto"/>
            <w:left w:val="none" w:sz="0" w:space="0" w:color="auto"/>
            <w:bottom w:val="none" w:sz="0" w:space="0" w:color="auto"/>
            <w:right w:val="none" w:sz="0" w:space="0" w:color="auto"/>
          </w:divBdr>
        </w:div>
        <w:div w:id="353501450">
          <w:marLeft w:val="0"/>
          <w:marRight w:val="0"/>
          <w:marTop w:val="0"/>
          <w:marBottom w:val="0"/>
          <w:divBdr>
            <w:top w:val="none" w:sz="0" w:space="0" w:color="auto"/>
            <w:left w:val="none" w:sz="0" w:space="0" w:color="auto"/>
            <w:bottom w:val="none" w:sz="0" w:space="0" w:color="auto"/>
            <w:right w:val="none" w:sz="0" w:space="0" w:color="auto"/>
          </w:divBdr>
        </w:div>
        <w:div w:id="1429424233">
          <w:marLeft w:val="0"/>
          <w:marRight w:val="0"/>
          <w:marTop w:val="0"/>
          <w:marBottom w:val="0"/>
          <w:divBdr>
            <w:top w:val="none" w:sz="0" w:space="0" w:color="auto"/>
            <w:left w:val="none" w:sz="0" w:space="0" w:color="auto"/>
            <w:bottom w:val="none" w:sz="0" w:space="0" w:color="auto"/>
            <w:right w:val="none" w:sz="0" w:space="0" w:color="auto"/>
          </w:divBdr>
        </w:div>
        <w:div w:id="168256587">
          <w:marLeft w:val="0"/>
          <w:marRight w:val="0"/>
          <w:marTop w:val="0"/>
          <w:marBottom w:val="0"/>
          <w:divBdr>
            <w:top w:val="none" w:sz="0" w:space="0" w:color="auto"/>
            <w:left w:val="none" w:sz="0" w:space="0" w:color="auto"/>
            <w:bottom w:val="none" w:sz="0" w:space="0" w:color="auto"/>
            <w:right w:val="none" w:sz="0" w:space="0" w:color="auto"/>
          </w:divBdr>
        </w:div>
        <w:div w:id="888996510">
          <w:marLeft w:val="0"/>
          <w:marRight w:val="0"/>
          <w:marTop w:val="0"/>
          <w:marBottom w:val="0"/>
          <w:divBdr>
            <w:top w:val="none" w:sz="0" w:space="0" w:color="auto"/>
            <w:left w:val="none" w:sz="0" w:space="0" w:color="auto"/>
            <w:bottom w:val="none" w:sz="0" w:space="0" w:color="auto"/>
            <w:right w:val="none" w:sz="0" w:space="0" w:color="auto"/>
          </w:divBdr>
        </w:div>
        <w:div w:id="2104186091">
          <w:marLeft w:val="0"/>
          <w:marRight w:val="0"/>
          <w:marTop w:val="0"/>
          <w:marBottom w:val="0"/>
          <w:divBdr>
            <w:top w:val="none" w:sz="0" w:space="0" w:color="auto"/>
            <w:left w:val="none" w:sz="0" w:space="0" w:color="auto"/>
            <w:bottom w:val="none" w:sz="0" w:space="0" w:color="auto"/>
            <w:right w:val="none" w:sz="0" w:space="0" w:color="auto"/>
          </w:divBdr>
        </w:div>
        <w:div w:id="1421368195">
          <w:marLeft w:val="0"/>
          <w:marRight w:val="0"/>
          <w:marTop w:val="0"/>
          <w:marBottom w:val="0"/>
          <w:divBdr>
            <w:top w:val="none" w:sz="0" w:space="0" w:color="auto"/>
            <w:left w:val="none" w:sz="0" w:space="0" w:color="auto"/>
            <w:bottom w:val="none" w:sz="0" w:space="0" w:color="auto"/>
            <w:right w:val="none" w:sz="0" w:space="0" w:color="auto"/>
          </w:divBdr>
        </w:div>
        <w:div w:id="1284729898">
          <w:marLeft w:val="0"/>
          <w:marRight w:val="0"/>
          <w:marTop w:val="0"/>
          <w:marBottom w:val="0"/>
          <w:divBdr>
            <w:top w:val="none" w:sz="0" w:space="0" w:color="auto"/>
            <w:left w:val="none" w:sz="0" w:space="0" w:color="auto"/>
            <w:bottom w:val="none" w:sz="0" w:space="0" w:color="auto"/>
            <w:right w:val="none" w:sz="0" w:space="0" w:color="auto"/>
          </w:divBdr>
        </w:div>
        <w:div w:id="925267456">
          <w:marLeft w:val="0"/>
          <w:marRight w:val="0"/>
          <w:marTop w:val="0"/>
          <w:marBottom w:val="0"/>
          <w:divBdr>
            <w:top w:val="none" w:sz="0" w:space="0" w:color="auto"/>
            <w:left w:val="none" w:sz="0" w:space="0" w:color="auto"/>
            <w:bottom w:val="none" w:sz="0" w:space="0" w:color="auto"/>
            <w:right w:val="none" w:sz="0" w:space="0" w:color="auto"/>
          </w:divBdr>
        </w:div>
        <w:div w:id="270892008">
          <w:marLeft w:val="0"/>
          <w:marRight w:val="0"/>
          <w:marTop w:val="0"/>
          <w:marBottom w:val="0"/>
          <w:divBdr>
            <w:top w:val="none" w:sz="0" w:space="0" w:color="auto"/>
            <w:left w:val="none" w:sz="0" w:space="0" w:color="auto"/>
            <w:bottom w:val="none" w:sz="0" w:space="0" w:color="auto"/>
            <w:right w:val="none" w:sz="0" w:space="0" w:color="auto"/>
          </w:divBdr>
        </w:div>
        <w:div w:id="665132173">
          <w:marLeft w:val="0"/>
          <w:marRight w:val="0"/>
          <w:marTop w:val="0"/>
          <w:marBottom w:val="0"/>
          <w:divBdr>
            <w:top w:val="none" w:sz="0" w:space="0" w:color="auto"/>
            <w:left w:val="none" w:sz="0" w:space="0" w:color="auto"/>
            <w:bottom w:val="none" w:sz="0" w:space="0" w:color="auto"/>
            <w:right w:val="none" w:sz="0" w:space="0" w:color="auto"/>
          </w:divBdr>
        </w:div>
        <w:div w:id="1751921423">
          <w:marLeft w:val="0"/>
          <w:marRight w:val="0"/>
          <w:marTop w:val="0"/>
          <w:marBottom w:val="0"/>
          <w:divBdr>
            <w:top w:val="none" w:sz="0" w:space="0" w:color="auto"/>
            <w:left w:val="none" w:sz="0" w:space="0" w:color="auto"/>
            <w:bottom w:val="none" w:sz="0" w:space="0" w:color="auto"/>
            <w:right w:val="none" w:sz="0" w:space="0" w:color="auto"/>
          </w:divBdr>
        </w:div>
        <w:div w:id="1748721480">
          <w:marLeft w:val="0"/>
          <w:marRight w:val="0"/>
          <w:marTop w:val="0"/>
          <w:marBottom w:val="0"/>
          <w:divBdr>
            <w:top w:val="none" w:sz="0" w:space="0" w:color="auto"/>
            <w:left w:val="none" w:sz="0" w:space="0" w:color="auto"/>
            <w:bottom w:val="none" w:sz="0" w:space="0" w:color="auto"/>
            <w:right w:val="none" w:sz="0" w:space="0" w:color="auto"/>
          </w:divBdr>
        </w:div>
        <w:div w:id="2032951440">
          <w:marLeft w:val="0"/>
          <w:marRight w:val="0"/>
          <w:marTop w:val="0"/>
          <w:marBottom w:val="0"/>
          <w:divBdr>
            <w:top w:val="none" w:sz="0" w:space="0" w:color="auto"/>
            <w:left w:val="none" w:sz="0" w:space="0" w:color="auto"/>
            <w:bottom w:val="none" w:sz="0" w:space="0" w:color="auto"/>
            <w:right w:val="none" w:sz="0" w:space="0" w:color="auto"/>
          </w:divBdr>
        </w:div>
        <w:div w:id="384526634">
          <w:marLeft w:val="0"/>
          <w:marRight w:val="0"/>
          <w:marTop w:val="0"/>
          <w:marBottom w:val="0"/>
          <w:divBdr>
            <w:top w:val="none" w:sz="0" w:space="0" w:color="auto"/>
            <w:left w:val="none" w:sz="0" w:space="0" w:color="auto"/>
            <w:bottom w:val="none" w:sz="0" w:space="0" w:color="auto"/>
            <w:right w:val="none" w:sz="0" w:space="0" w:color="auto"/>
          </w:divBdr>
        </w:div>
        <w:div w:id="302194954">
          <w:marLeft w:val="0"/>
          <w:marRight w:val="0"/>
          <w:marTop w:val="0"/>
          <w:marBottom w:val="0"/>
          <w:divBdr>
            <w:top w:val="none" w:sz="0" w:space="0" w:color="auto"/>
            <w:left w:val="none" w:sz="0" w:space="0" w:color="auto"/>
            <w:bottom w:val="none" w:sz="0" w:space="0" w:color="auto"/>
            <w:right w:val="none" w:sz="0" w:space="0" w:color="auto"/>
          </w:divBdr>
        </w:div>
        <w:div w:id="335890560">
          <w:marLeft w:val="0"/>
          <w:marRight w:val="0"/>
          <w:marTop w:val="0"/>
          <w:marBottom w:val="0"/>
          <w:divBdr>
            <w:top w:val="none" w:sz="0" w:space="0" w:color="auto"/>
            <w:left w:val="none" w:sz="0" w:space="0" w:color="auto"/>
            <w:bottom w:val="none" w:sz="0" w:space="0" w:color="auto"/>
            <w:right w:val="none" w:sz="0" w:space="0" w:color="auto"/>
          </w:divBdr>
        </w:div>
        <w:div w:id="1887840177">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1488013867">
          <w:marLeft w:val="0"/>
          <w:marRight w:val="0"/>
          <w:marTop w:val="0"/>
          <w:marBottom w:val="0"/>
          <w:divBdr>
            <w:top w:val="none" w:sz="0" w:space="0" w:color="auto"/>
            <w:left w:val="none" w:sz="0" w:space="0" w:color="auto"/>
            <w:bottom w:val="none" w:sz="0" w:space="0" w:color="auto"/>
            <w:right w:val="none" w:sz="0" w:space="0" w:color="auto"/>
          </w:divBdr>
        </w:div>
        <w:div w:id="1865364887">
          <w:marLeft w:val="0"/>
          <w:marRight w:val="0"/>
          <w:marTop w:val="0"/>
          <w:marBottom w:val="0"/>
          <w:divBdr>
            <w:top w:val="none" w:sz="0" w:space="0" w:color="auto"/>
            <w:left w:val="none" w:sz="0" w:space="0" w:color="auto"/>
            <w:bottom w:val="none" w:sz="0" w:space="0" w:color="auto"/>
            <w:right w:val="none" w:sz="0" w:space="0" w:color="auto"/>
          </w:divBdr>
        </w:div>
        <w:div w:id="52429697">
          <w:marLeft w:val="0"/>
          <w:marRight w:val="0"/>
          <w:marTop w:val="0"/>
          <w:marBottom w:val="0"/>
          <w:divBdr>
            <w:top w:val="none" w:sz="0" w:space="0" w:color="auto"/>
            <w:left w:val="none" w:sz="0" w:space="0" w:color="auto"/>
            <w:bottom w:val="none" w:sz="0" w:space="0" w:color="auto"/>
            <w:right w:val="none" w:sz="0" w:space="0" w:color="auto"/>
          </w:divBdr>
        </w:div>
      </w:divsChild>
    </w:div>
    <w:div w:id="19955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26">
          <w:marLeft w:val="0"/>
          <w:marRight w:val="0"/>
          <w:marTop w:val="0"/>
          <w:marBottom w:val="0"/>
          <w:divBdr>
            <w:top w:val="none" w:sz="0" w:space="0" w:color="auto"/>
            <w:left w:val="none" w:sz="0" w:space="0" w:color="auto"/>
            <w:bottom w:val="none" w:sz="0" w:space="0" w:color="auto"/>
            <w:right w:val="none" w:sz="0" w:space="0" w:color="auto"/>
          </w:divBdr>
        </w:div>
        <w:div w:id="1642005574">
          <w:marLeft w:val="0"/>
          <w:marRight w:val="0"/>
          <w:marTop w:val="0"/>
          <w:marBottom w:val="0"/>
          <w:divBdr>
            <w:top w:val="none" w:sz="0" w:space="0" w:color="auto"/>
            <w:left w:val="none" w:sz="0" w:space="0" w:color="auto"/>
            <w:bottom w:val="none" w:sz="0" w:space="0" w:color="auto"/>
            <w:right w:val="none" w:sz="0" w:space="0" w:color="auto"/>
          </w:divBdr>
        </w:div>
        <w:div w:id="1849176611">
          <w:marLeft w:val="0"/>
          <w:marRight w:val="0"/>
          <w:marTop w:val="0"/>
          <w:marBottom w:val="0"/>
          <w:divBdr>
            <w:top w:val="none" w:sz="0" w:space="0" w:color="auto"/>
            <w:left w:val="none" w:sz="0" w:space="0" w:color="auto"/>
            <w:bottom w:val="none" w:sz="0" w:space="0" w:color="auto"/>
            <w:right w:val="none" w:sz="0" w:space="0" w:color="auto"/>
          </w:divBdr>
        </w:div>
      </w:divsChild>
    </w:div>
    <w:div w:id="2002469690">
      <w:bodyDiv w:val="1"/>
      <w:marLeft w:val="0"/>
      <w:marRight w:val="0"/>
      <w:marTop w:val="0"/>
      <w:marBottom w:val="0"/>
      <w:divBdr>
        <w:top w:val="none" w:sz="0" w:space="0" w:color="auto"/>
        <w:left w:val="none" w:sz="0" w:space="0" w:color="auto"/>
        <w:bottom w:val="none" w:sz="0" w:space="0" w:color="auto"/>
        <w:right w:val="none" w:sz="0" w:space="0" w:color="auto"/>
      </w:divBdr>
      <w:divsChild>
        <w:div w:id="1927424671">
          <w:marLeft w:val="0"/>
          <w:marRight w:val="0"/>
          <w:marTop w:val="0"/>
          <w:marBottom w:val="0"/>
          <w:divBdr>
            <w:top w:val="none" w:sz="0" w:space="0" w:color="auto"/>
            <w:left w:val="none" w:sz="0" w:space="0" w:color="auto"/>
            <w:bottom w:val="none" w:sz="0" w:space="0" w:color="auto"/>
            <w:right w:val="none" w:sz="0" w:space="0" w:color="auto"/>
          </w:divBdr>
        </w:div>
        <w:div w:id="756290497">
          <w:marLeft w:val="0"/>
          <w:marRight w:val="0"/>
          <w:marTop w:val="0"/>
          <w:marBottom w:val="0"/>
          <w:divBdr>
            <w:top w:val="none" w:sz="0" w:space="0" w:color="auto"/>
            <w:left w:val="none" w:sz="0" w:space="0" w:color="auto"/>
            <w:bottom w:val="none" w:sz="0" w:space="0" w:color="auto"/>
            <w:right w:val="none" w:sz="0" w:space="0" w:color="auto"/>
          </w:divBdr>
        </w:div>
        <w:div w:id="1336611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ZuEx5JM6Y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7556</Words>
  <Characters>43072</Characters>
  <Application>Microsoft Office Word</Application>
  <DocSecurity>0</DocSecurity>
  <Lines>358</Lines>
  <Paragraphs>101</Paragraphs>
  <ScaleCrop>false</ScaleCrop>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2023-11-16T17:45:00Z</dcterms:created>
  <dcterms:modified xsi:type="dcterms:W3CDTF">2023-11-16T17:45:00Z</dcterms:modified>
</cp:coreProperties>
</file>